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51AD97" w14:textId="77777777" w:rsidR="00536D5D" w:rsidRDefault="00536D5D" w:rsidP="00346E12">
      <w:pPr>
        <w:spacing w:after="0" w:line="360" w:lineRule="auto"/>
        <w:jc w:val="center"/>
        <w:rPr>
          <w:rFonts w:eastAsia="Tahoma" w:cs="Times New Roman"/>
          <w:b/>
          <w:sz w:val="28"/>
          <w:szCs w:val="28"/>
        </w:rPr>
      </w:pPr>
    </w:p>
    <w:p w14:paraId="0E2EC09E" w14:textId="0314C18B" w:rsidR="00A31C65" w:rsidRDefault="0054543F" w:rsidP="00346E12">
      <w:pPr>
        <w:spacing w:after="0" w:line="360" w:lineRule="auto"/>
        <w:jc w:val="center"/>
        <w:rPr>
          <w:rFonts w:eastAsia="Tahoma" w:cs="Times New Roman"/>
          <w:b/>
          <w:sz w:val="28"/>
          <w:szCs w:val="28"/>
        </w:rPr>
      </w:pPr>
      <w:r>
        <w:rPr>
          <w:rFonts w:eastAsia="Tahoma" w:cs="Times New Roman"/>
          <w:b/>
          <w:sz w:val="28"/>
          <w:szCs w:val="28"/>
        </w:rPr>
        <w:t>Załącznik nr 5</w:t>
      </w:r>
      <w:r w:rsidR="00346E12">
        <w:rPr>
          <w:rFonts w:eastAsia="Tahoma" w:cs="Times New Roman"/>
          <w:b/>
          <w:sz w:val="28"/>
          <w:szCs w:val="28"/>
        </w:rPr>
        <w:t xml:space="preserve"> </w:t>
      </w:r>
      <w:r w:rsidR="00346E12" w:rsidRPr="001D6F88">
        <w:rPr>
          <w:rFonts w:eastAsia="Tahoma" w:cs="Times New Roman"/>
          <w:b/>
          <w:sz w:val="28"/>
          <w:szCs w:val="28"/>
        </w:rPr>
        <w:t xml:space="preserve">do zapytania ofertowego </w:t>
      </w:r>
    </w:p>
    <w:p w14:paraId="0FC7FAEC" w14:textId="73B71BE8" w:rsidR="00346E12" w:rsidRDefault="00346E12" w:rsidP="00346E12">
      <w:pPr>
        <w:spacing w:after="0" w:line="360" w:lineRule="auto"/>
        <w:jc w:val="center"/>
        <w:rPr>
          <w:rFonts w:cs="Arial"/>
          <w:b/>
          <w:sz w:val="28"/>
          <w:szCs w:val="28"/>
        </w:rPr>
      </w:pPr>
      <w:r w:rsidRPr="001D6F88">
        <w:rPr>
          <w:rFonts w:cs="Arial"/>
          <w:b/>
          <w:sz w:val="28"/>
          <w:szCs w:val="28"/>
        </w:rPr>
        <w:t xml:space="preserve">nr </w:t>
      </w:r>
      <w:r w:rsidR="00F321AE" w:rsidRPr="00F321AE">
        <w:rPr>
          <w:rFonts w:cs="Arial"/>
          <w:b/>
          <w:sz w:val="28"/>
          <w:szCs w:val="28"/>
        </w:rPr>
        <w:t>LAB/FEWM.01.02-02/2024/1.1</w:t>
      </w:r>
    </w:p>
    <w:p w14:paraId="05F1F81E" w14:textId="77777777" w:rsidR="00346E12" w:rsidRDefault="00346E12" w:rsidP="00346E12">
      <w:pPr>
        <w:spacing w:after="0" w:line="360" w:lineRule="auto"/>
        <w:jc w:val="center"/>
        <w:rPr>
          <w:rFonts w:eastAsia="Tahoma" w:cs="Times New Roman"/>
          <w:b/>
          <w:sz w:val="28"/>
          <w:szCs w:val="28"/>
        </w:rPr>
      </w:pPr>
    </w:p>
    <w:p w14:paraId="2EC85C35" w14:textId="398B5239" w:rsidR="00346E12" w:rsidRDefault="00F321AE" w:rsidP="00346E12">
      <w:pPr>
        <w:spacing w:line="360" w:lineRule="auto"/>
        <w:jc w:val="center"/>
        <w:rPr>
          <w:rFonts w:ascii="Calibri" w:hAnsi="Calibri" w:cs="Calibri"/>
        </w:rPr>
      </w:pPr>
      <w:r w:rsidRPr="00F321AE">
        <w:rPr>
          <w:rFonts w:eastAsia="Tahoma" w:cs="Times New Roman"/>
          <w:b/>
          <w:sz w:val="28"/>
          <w:szCs w:val="28"/>
        </w:rPr>
        <w:t>Opis celu i zakresu usługi badawczej</w:t>
      </w:r>
    </w:p>
    <w:p w14:paraId="578637C4" w14:textId="77777777" w:rsidR="00653FE4" w:rsidRDefault="00653FE4" w:rsidP="00EC6222">
      <w:pPr>
        <w:pStyle w:val="Default"/>
        <w:spacing w:line="360" w:lineRule="auto"/>
        <w:jc w:val="both"/>
        <w:rPr>
          <w:rFonts w:ascii="Calibri" w:hAnsi="Calibri" w:cs="Calibri"/>
          <w:b/>
          <w:sz w:val="22"/>
          <w:szCs w:val="22"/>
        </w:rPr>
      </w:pPr>
    </w:p>
    <w:p w14:paraId="6E9F539C" w14:textId="77777777" w:rsidR="00F321AE" w:rsidRPr="00315860" w:rsidRDefault="00F321AE" w:rsidP="00323AF1">
      <w:pPr>
        <w:spacing w:after="0" w:line="360" w:lineRule="auto"/>
        <w:rPr>
          <w:rFonts w:eastAsia="Tahoma" w:cstheme="minorHAnsi"/>
          <w:b/>
          <w:sz w:val="24"/>
          <w:szCs w:val="24"/>
        </w:rPr>
      </w:pPr>
      <w:r w:rsidRPr="00315860">
        <w:rPr>
          <w:rFonts w:eastAsia="Tahoma" w:cstheme="minorHAnsi"/>
          <w:b/>
          <w:sz w:val="24"/>
          <w:szCs w:val="24"/>
        </w:rPr>
        <w:t>Zakres ogólny usługi</w:t>
      </w:r>
    </w:p>
    <w:p w14:paraId="4FF5800D" w14:textId="77777777" w:rsidR="00E41BF4" w:rsidRPr="000159CA" w:rsidRDefault="00E41BF4" w:rsidP="00E41BF4">
      <w:pPr>
        <w:spacing w:after="0" w:line="360" w:lineRule="auto"/>
        <w:jc w:val="both"/>
        <w:rPr>
          <w:rFonts w:eastAsia="Tahoma" w:cstheme="minorHAnsi"/>
        </w:rPr>
      </w:pPr>
      <w:r w:rsidRPr="000159CA">
        <w:rPr>
          <w:rFonts w:eastAsia="Tahoma" w:cstheme="minorHAnsi"/>
        </w:rPr>
        <w:t>Przedmiotem zamówienia jest realizacja usługi badawczo</w:t>
      </w:r>
      <w:r w:rsidRPr="000159CA">
        <w:rPr>
          <w:rFonts w:eastAsia="Tahoma" w:cstheme="minorHAnsi"/>
        </w:rPr>
        <w:noBreakHyphen/>
        <w:t xml:space="preserve">rozwojowej polegającej na opracowaniu procesu wzbogacania </w:t>
      </w:r>
      <w:proofErr w:type="spellStart"/>
      <w:r w:rsidRPr="000159CA">
        <w:rPr>
          <w:rFonts w:eastAsia="Tahoma" w:cstheme="minorHAnsi"/>
        </w:rPr>
        <w:t>targetów</w:t>
      </w:r>
      <w:proofErr w:type="spellEnd"/>
      <w:r w:rsidRPr="000159CA">
        <w:rPr>
          <w:rFonts w:eastAsia="Tahoma" w:cstheme="minorHAnsi"/>
        </w:rPr>
        <w:t xml:space="preserve"> genetycznych poprzez namnażanie w reakcjach RT</w:t>
      </w:r>
      <w:r w:rsidRPr="000159CA">
        <w:rPr>
          <w:rFonts w:eastAsia="Tahoma" w:cstheme="minorHAnsi"/>
        </w:rPr>
        <w:noBreakHyphen/>
        <w:t>PCR/PCR reprezentatywnych fragmentów genomu o wysokiej zmienności, umożliwiających analizę filogenetyczną oraz jednoznaczne rozróżnienie szczepów terenowych (dzikich) i szczepionkowych badanych patogenów.</w:t>
      </w:r>
    </w:p>
    <w:p w14:paraId="183E5C26" w14:textId="77777777" w:rsidR="00E41BF4" w:rsidRPr="000159CA" w:rsidRDefault="00E41BF4" w:rsidP="00E41BF4">
      <w:pPr>
        <w:spacing w:after="0" w:line="360" w:lineRule="auto"/>
        <w:jc w:val="both"/>
        <w:rPr>
          <w:rFonts w:eastAsia="Tahoma" w:cstheme="minorHAnsi"/>
        </w:rPr>
      </w:pPr>
      <w:r w:rsidRPr="000159CA">
        <w:rPr>
          <w:rFonts w:eastAsia="Tahoma" w:cstheme="minorHAnsi"/>
        </w:rPr>
        <w:t>Zakres usługi obejmuje w szczególności:</w:t>
      </w:r>
    </w:p>
    <w:p w14:paraId="2B61E716" w14:textId="77777777" w:rsidR="00E41BF4" w:rsidRPr="000159CA" w:rsidRDefault="00E41BF4" w:rsidP="00E41BF4">
      <w:pPr>
        <w:numPr>
          <w:ilvl w:val="0"/>
          <w:numId w:val="65"/>
        </w:numPr>
        <w:tabs>
          <w:tab w:val="clear" w:pos="720"/>
        </w:tabs>
        <w:spacing w:after="0" w:line="360" w:lineRule="auto"/>
        <w:ind w:left="284" w:hanging="284"/>
        <w:jc w:val="both"/>
        <w:rPr>
          <w:rFonts w:eastAsia="Tahoma" w:cstheme="minorHAnsi"/>
        </w:rPr>
      </w:pPr>
      <w:r w:rsidRPr="000159CA">
        <w:rPr>
          <w:rFonts w:eastAsia="Tahoma" w:cstheme="minorHAnsi"/>
        </w:rPr>
        <w:t>identyfikację i wybór regionów genomowych o wysokiej wartości filogenetycznej, umożliwiających rozróżnienie szczepów terenowych i szczepionkowych,</w:t>
      </w:r>
    </w:p>
    <w:p w14:paraId="65EB0331" w14:textId="77777777" w:rsidR="00E41BF4" w:rsidRPr="000159CA" w:rsidRDefault="00E41BF4" w:rsidP="00E41BF4">
      <w:pPr>
        <w:numPr>
          <w:ilvl w:val="0"/>
          <w:numId w:val="65"/>
        </w:numPr>
        <w:tabs>
          <w:tab w:val="clear" w:pos="720"/>
        </w:tabs>
        <w:spacing w:after="0" w:line="360" w:lineRule="auto"/>
        <w:ind w:left="284" w:hanging="284"/>
        <w:jc w:val="both"/>
        <w:rPr>
          <w:rFonts w:eastAsia="Tahoma" w:cstheme="minorHAnsi"/>
        </w:rPr>
      </w:pPr>
      <w:r w:rsidRPr="000159CA">
        <w:rPr>
          <w:rFonts w:eastAsia="Tahoma" w:cstheme="minorHAnsi"/>
        </w:rPr>
        <w:t xml:space="preserve">projektowanie i walidację in </w:t>
      </w:r>
      <w:proofErr w:type="spellStart"/>
      <w:r w:rsidRPr="000159CA">
        <w:rPr>
          <w:rFonts w:eastAsia="Tahoma" w:cstheme="minorHAnsi"/>
        </w:rPr>
        <w:t>silico</w:t>
      </w:r>
      <w:proofErr w:type="spellEnd"/>
      <w:r w:rsidRPr="000159CA">
        <w:rPr>
          <w:rFonts w:eastAsia="Tahoma" w:cstheme="minorHAnsi"/>
        </w:rPr>
        <w:t xml:space="preserve"> specyficznych starterów RT</w:t>
      </w:r>
      <w:r w:rsidRPr="000159CA">
        <w:rPr>
          <w:rFonts w:eastAsia="Tahoma" w:cstheme="minorHAnsi"/>
        </w:rPr>
        <w:noBreakHyphen/>
        <w:t>PCR/PCR,</w:t>
      </w:r>
    </w:p>
    <w:p w14:paraId="03E66498" w14:textId="77777777" w:rsidR="00E41BF4" w:rsidRPr="000159CA" w:rsidRDefault="00E41BF4" w:rsidP="00E41BF4">
      <w:pPr>
        <w:numPr>
          <w:ilvl w:val="0"/>
          <w:numId w:val="65"/>
        </w:numPr>
        <w:tabs>
          <w:tab w:val="clear" w:pos="720"/>
        </w:tabs>
        <w:spacing w:after="0" w:line="360" w:lineRule="auto"/>
        <w:ind w:left="284" w:hanging="284"/>
        <w:jc w:val="both"/>
        <w:rPr>
          <w:rFonts w:eastAsia="Tahoma" w:cstheme="minorHAnsi"/>
        </w:rPr>
      </w:pPr>
      <w:r w:rsidRPr="000159CA">
        <w:rPr>
          <w:rFonts w:eastAsia="Tahoma" w:cstheme="minorHAnsi"/>
        </w:rPr>
        <w:t>optymalizację i walidację warunków reakcji RT</w:t>
      </w:r>
      <w:r w:rsidRPr="000159CA">
        <w:rPr>
          <w:rFonts w:eastAsia="Tahoma" w:cstheme="minorHAnsi"/>
        </w:rPr>
        <w:noBreakHyphen/>
        <w:t>PCR/PCR,</w:t>
      </w:r>
    </w:p>
    <w:p w14:paraId="38ADBD03" w14:textId="77777777" w:rsidR="00E41BF4" w:rsidRPr="000159CA" w:rsidRDefault="00E41BF4" w:rsidP="00E41BF4">
      <w:pPr>
        <w:numPr>
          <w:ilvl w:val="0"/>
          <w:numId w:val="65"/>
        </w:numPr>
        <w:tabs>
          <w:tab w:val="clear" w:pos="720"/>
        </w:tabs>
        <w:spacing w:after="0" w:line="360" w:lineRule="auto"/>
        <w:ind w:left="284" w:hanging="284"/>
        <w:jc w:val="both"/>
        <w:rPr>
          <w:rFonts w:eastAsia="Tahoma" w:cstheme="minorHAnsi"/>
        </w:rPr>
      </w:pPr>
      <w:r w:rsidRPr="000159CA">
        <w:rPr>
          <w:rFonts w:eastAsia="Tahoma" w:cstheme="minorHAnsi"/>
        </w:rPr>
        <w:t xml:space="preserve">uzyskanie </w:t>
      </w:r>
      <w:proofErr w:type="spellStart"/>
      <w:r w:rsidRPr="000159CA">
        <w:rPr>
          <w:rFonts w:eastAsia="Tahoma" w:cstheme="minorHAnsi"/>
        </w:rPr>
        <w:t>amplikonów</w:t>
      </w:r>
      <w:proofErr w:type="spellEnd"/>
      <w:r w:rsidRPr="000159CA">
        <w:rPr>
          <w:rFonts w:eastAsia="Tahoma" w:cstheme="minorHAnsi"/>
        </w:rPr>
        <w:t xml:space="preserve"> w ilości i jakości wystarczającej do dalszego przetwarzania, w tym budowy bibliotek NGS lub sekwencjonowania metodą </w:t>
      </w:r>
      <w:proofErr w:type="spellStart"/>
      <w:r w:rsidRPr="000159CA">
        <w:rPr>
          <w:rFonts w:eastAsia="Tahoma" w:cstheme="minorHAnsi"/>
        </w:rPr>
        <w:t>Sangera</w:t>
      </w:r>
      <w:proofErr w:type="spellEnd"/>
      <w:r w:rsidRPr="000159CA">
        <w:rPr>
          <w:rFonts w:eastAsia="Tahoma" w:cstheme="minorHAnsi"/>
        </w:rPr>
        <w:t>.</w:t>
      </w:r>
    </w:p>
    <w:p w14:paraId="7A8C7C3A" w14:textId="7C38F2DA" w:rsidR="00F321AE" w:rsidRPr="009B68F2" w:rsidRDefault="00E41BF4" w:rsidP="00E41BF4">
      <w:pPr>
        <w:spacing w:after="0" w:line="360" w:lineRule="auto"/>
        <w:jc w:val="both"/>
        <w:rPr>
          <w:rFonts w:eastAsia="Tahoma" w:cstheme="minorHAnsi"/>
        </w:rPr>
      </w:pPr>
      <w:r w:rsidRPr="000159CA">
        <w:rPr>
          <w:rFonts w:eastAsia="Tahoma" w:cstheme="minorHAnsi"/>
        </w:rPr>
        <w:t>Zakres prac ma charakter badawczo</w:t>
      </w:r>
      <w:r w:rsidRPr="000159CA">
        <w:rPr>
          <w:rFonts w:eastAsia="Tahoma" w:cstheme="minorHAnsi"/>
        </w:rPr>
        <w:noBreakHyphen/>
        <w:t>rozwojowy (R&amp;D) i nie obejmuje pełnej walidacji klinicznej metod diagnostycznych w rozumieniu obowiązujących norm akredytacyjnych</w:t>
      </w:r>
      <w:r w:rsidR="00F321AE" w:rsidRPr="009B68F2">
        <w:rPr>
          <w:rFonts w:eastAsia="Tahoma" w:cstheme="minorHAnsi"/>
        </w:rPr>
        <w:t>.</w:t>
      </w:r>
    </w:p>
    <w:p w14:paraId="6279215C" w14:textId="77777777" w:rsidR="00323AF1" w:rsidRPr="009B68F2" w:rsidRDefault="00323AF1" w:rsidP="009B68F2">
      <w:pPr>
        <w:spacing w:after="0" w:line="360" w:lineRule="auto"/>
        <w:jc w:val="both"/>
        <w:rPr>
          <w:rFonts w:eastAsia="Tahoma" w:cstheme="minorHAnsi"/>
          <w:b/>
        </w:rPr>
      </w:pPr>
    </w:p>
    <w:p w14:paraId="7A86BA92" w14:textId="74C5C73B" w:rsidR="00F321AE" w:rsidRPr="00315860" w:rsidRDefault="00F321AE" w:rsidP="009B68F2">
      <w:pPr>
        <w:spacing w:after="0" w:line="360" w:lineRule="auto"/>
        <w:jc w:val="both"/>
        <w:rPr>
          <w:rFonts w:eastAsia="Tahoma" w:cstheme="minorHAnsi"/>
          <w:b/>
          <w:sz w:val="24"/>
          <w:szCs w:val="24"/>
        </w:rPr>
      </w:pPr>
      <w:r w:rsidRPr="00315860">
        <w:rPr>
          <w:rFonts w:eastAsia="Tahoma" w:cstheme="minorHAnsi"/>
          <w:b/>
          <w:sz w:val="24"/>
          <w:szCs w:val="24"/>
        </w:rPr>
        <w:t>Cel</w:t>
      </w:r>
    </w:p>
    <w:p w14:paraId="7AC07743" w14:textId="0B56396A" w:rsidR="00323AF1" w:rsidRPr="009B68F2" w:rsidRDefault="00E41BF4" w:rsidP="009B68F2">
      <w:pPr>
        <w:spacing w:after="0" w:line="360" w:lineRule="auto"/>
        <w:jc w:val="both"/>
        <w:rPr>
          <w:rFonts w:eastAsia="Tahoma" w:cstheme="minorHAnsi"/>
        </w:rPr>
      </w:pPr>
      <w:r w:rsidRPr="000159CA">
        <w:rPr>
          <w:rFonts w:eastAsia="Tahoma" w:cstheme="minorHAnsi"/>
        </w:rPr>
        <w:t>Celem badań jest opracowanie zestawów reakcji RT</w:t>
      </w:r>
      <w:r w:rsidRPr="000159CA">
        <w:rPr>
          <w:rFonts w:eastAsia="Tahoma" w:cstheme="minorHAnsi"/>
        </w:rPr>
        <w:noBreakHyphen/>
        <w:t>PCR/PCR umożliwiających namnażanie specyficznych fragmentów genomowych przeznaczonych do porównawczej analizy filogenetycznej i molekularnej charakterystyki szczepów, ze szczególnym uwzględnieniem rozróżnienia szczepów terenowych i szczepionkowych, dla następujących patogenów</w:t>
      </w:r>
      <w:r w:rsidR="00323AF1" w:rsidRPr="009B68F2">
        <w:rPr>
          <w:rFonts w:eastAsia="Tahoma" w:cstheme="minorHAnsi"/>
        </w:rPr>
        <w:t>:</w:t>
      </w:r>
    </w:p>
    <w:p w14:paraId="4EC3DA1C" w14:textId="50A4E619" w:rsidR="00E22A77" w:rsidRPr="009B68F2" w:rsidRDefault="00625425" w:rsidP="009B68F2">
      <w:pPr>
        <w:pStyle w:val="Akapitzlist"/>
        <w:numPr>
          <w:ilvl w:val="0"/>
          <w:numId w:val="57"/>
        </w:numPr>
        <w:spacing w:after="0" w:line="360" w:lineRule="auto"/>
        <w:ind w:left="284" w:hanging="284"/>
        <w:jc w:val="both"/>
        <w:rPr>
          <w:rFonts w:eastAsia="Tahoma" w:cstheme="minorHAnsi"/>
        </w:rPr>
      </w:pPr>
      <w:r w:rsidRPr="000159CA">
        <w:rPr>
          <w:rFonts w:eastAsia="Tahoma" w:cstheme="minorHAnsi"/>
          <w:b/>
          <w:bCs/>
        </w:rPr>
        <w:t>Ptasiego koronawirusa (</w:t>
      </w:r>
      <w:proofErr w:type="spellStart"/>
      <w:r w:rsidRPr="000159CA">
        <w:rPr>
          <w:rFonts w:eastAsia="Tahoma" w:cstheme="minorHAnsi"/>
          <w:b/>
          <w:bCs/>
        </w:rPr>
        <w:t>aCoV</w:t>
      </w:r>
      <w:proofErr w:type="spellEnd"/>
      <w:r w:rsidRPr="000159CA">
        <w:rPr>
          <w:rFonts w:eastAsia="Tahoma" w:cstheme="minorHAnsi"/>
          <w:b/>
          <w:bCs/>
        </w:rPr>
        <w:t>), wirusa zakaźnego zapalenia oskrzeli (IBV)</w:t>
      </w:r>
      <w:r w:rsidRPr="000159CA">
        <w:rPr>
          <w:rFonts w:eastAsia="Tahoma" w:cstheme="minorHAnsi"/>
        </w:rPr>
        <w:t xml:space="preserve"> – opracowanie metody wzbogacania </w:t>
      </w:r>
      <w:proofErr w:type="spellStart"/>
      <w:r w:rsidRPr="000159CA">
        <w:rPr>
          <w:rFonts w:eastAsia="Tahoma" w:cstheme="minorHAnsi"/>
        </w:rPr>
        <w:t>targetów</w:t>
      </w:r>
      <w:proofErr w:type="spellEnd"/>
      <w:r w:rsidRPr="000159CA">
        <w:rPr>
          <w:rFonts w:eastAsia="Tahoma" w:cstheme="minorHAnsi"/>
        </w:rPr>
        <w:t xml:space="preserve"> umożliwiającej analizę filogenetyczną szczepów IBV, w tym rozróżnienie szczepów terenowych i szczepionkowych</w:t>
      </w:r>
      <w:r>
        <w:rPr>
          <w:rFonts w:eastAsia="Tahoma" w:cstheme="minorHAnsi"/>
        </w:rPr>
        <w:t>.</w:t>
      </w:r>
    </w:p>
    <w:p w14:paraId="415F43BD" w14:textId="77777777" w:rsidR="00625425" w:rsidRPr="000159CA" w:rsidRDefault="00625425" w:rsidP="00625425">
      <w:pPr>
        <w:numPr>
          <w:ilvl w:val="0"/>
          <w:numId w:val="66"/>
        </w:numPr>
        <w:tabs>
          <w:tab w:val="clear" w:pos="720"/>
          <w:tab w:val="num" w:pos="284"/>
        </w:tabs>
        <w:spacing w:after="0" w:line="360" w:lineRule="auto"/>
        <w:ind w:left="284" w:hanging="284"/>
        <w:jc w:val="both"/>
        <w:rPr>
          <w:rFonts w:eastAsia="Tahoma" w:cstheme="minorHAnsi"/>
        </w:rPr>
      </w:pPr>
      <w:r w:rsidRPr="000159CA">
        <w:rPr>
          <w:rFonts w:eastAsia="Tahoma" w:cstheme="minorHAnsi"/>
          <w:b/>
          <w:bCs/>
        </w:rPr>
        <w:lastRenderedPageBreak/>
        <w:t xml:space="preserve">Ptasiego </w:t>
      </w:r>
      <w:proofErr w:type="spellStart"/>
      <w:r w:rsidRPr="000159CA">
        <w:rPr>
          <w:rFonts w:eastAsia="Tahoma" w:cstheme="minorHAnsi"/>
          <w:b/>
          <w:bCs/>
        </w:rPr>
        <w:t>metapneumowirusa</w:t>
      </w:r>
      <w:proofErr w:type="spellEnd"/>
      <w:r w:rsidRPr="000159CA">
        <w:rPr>
          <w:rFonts w:eastAsia="Tahoma" w:cstheme="minorHAnsi"/>
          <w:b/>
          <w:bCs/>
        </w:rPr>
        <w:t xml:space="preserve"> (</w:t>
      </w:r>
      <w:proofErr w:type="spellStart"/>
      <w:r w:rsidRPr="000159CA">
        <w:rPr>
          <w:rFonts w:eastAsia="Tahoma" w:cstheme="minorHAnsi"/>
          <w:b/>
          <w:bCs/>
        </w:rPr>
        <w:t>aMPV</w:t>
      </w:r>
      <w:proofErr w:type="spellEnd"/>
      <w:r w:rsidRPr="000159CA">
        <w:rPr>
          <w:rFonts w:eastAsia="Tahoma" w:cstheme="minorHAnsi"/>
          <w:b/>
          <w:bCs/>
        </w:rPr>
        <w:t>), czynnika etiologicznego zakaźnego zapalenia nosa i tchawicy (TRT)</w:t>
      </w:r>
      <w:r w:rsidRPr="000159CA">
        <w:rPr>
          <w:rFonts w:eastAsia="Tahoma" w:cstheme="minorHAnsi"/>
        </w:rPr>
        <w:t xml:space="preserve"> – opracowanie metody wzbogacania </w:t>
      </w:r>
      <w:proofErr w:type="spellStart"/>
      <w:r w:rsidRPr="000159CA">
        <w:rPr>
          <w:rFonts w:eastAsia="Tahoma" w:cstheme="minorHAnsi"/>
        </w:rPr>
        <w:t>targetów</w:t>
      </w:r>
      <w:proofErr w:type="spellEnd"/>
      <w:r w:rsidRPr="000159CA">
        <w:rPr>
          <w:rFonts w:eastAsia="Tahoma" w:cstheme="minorHAnsi"/>
        </w:rPr>
        <w:t xml:space="preserve"> umożliwiającej analizę filogenetyczną szczepów </w:t>
      </w:r>
      <w:proofErr w:type="spellStart"/>
      <w:r w:rsidRPr="000159CA">
        <w:rPr>
          <w:rFonts w:eastAsia="Tahoma" w:cstheme="minorHAnsi"/>
        </w:rPr>
        <w:t>aMPV</w:t>
      </w:r>
      <w:proofErr w:type="spellEnd"/>
      <w:r w:rsidRPr="000159CA">
        <w:rPr>
          <w:rFonts w:eastAsia="Tahoma" w:cstheme="minorHAnsi"/>
        </w:rPr>
        <w:t>, w tym rozróżnienie szczepów terenowych i szczepionkowych.</w:t>
      </w:r>
    </w:p>
    <w:p w14:paraId="7EB67137" w14:textId="77777777" w:rsidR="00625425" w:rsidRPr="000159CA" w:rsidRDefault="00625425" w:rsidP="00625425">
      <w:pPr>
        <w:numPr>
          <w:ilvl w:val="0"/>
          <w:numId w:val="66"/>
        </w:numPr>
        <w:tabs>
          <w:tab w:val="clear" w:pos="720"/>
          <w:tab w:val="num" w:pos="284"/>
        </w:tabs>
        <w:spacing w:after="0" w:line="360" w:lineRule="auto"/>
        <w:ind w:left="284" w:hanging="284"/>
        <w:jc w:val="both"/>
        <w:rPr>
          <w:rFonts w:eastAsia="Tahoma" w:cstheme="minorHAnsi"/>
        </w:rPr>
      </w:pPr>
      <w:r w:rsidRPr="000159CA">
        <w:rPr>
          <w:rFonts w:eastAsia="Tahoma" w:cstheme="minorHAnsi"/>
          <w:b/>
          <w:bCs/>
        </w:rPr>
        <w:t xml:space="preserve">Ptasiego </w:t>
      </w:r>
      <w:proofErr w:type="spellStart"/>
      <w:r w:rsidRPr="000159CA">
        <w:rPr>
          <w:rFonts w:eastAsia="Tahoma" w:cstheme="minorHAnsi"/>
          <w:b/>
          <w:bCs/>
        </w:rPr>
        <w:t>birnawirusa</w:t>
      </w:r>
      <w:proofErr w:type="spellEnd"/>
      <w:r w:rsidRPr="000159CA">
        <w:rPr>
          <w:rFonts w:eastAsia="Tahoma" w:cstheme="minorHAnsi"/>
          <w:b/>
          <w:bCs/>
        </w:rPr>
        <w:t xml:space="preserve"> zakaźnego zapalenia torby Fabrycjusza (IBDV)</w:t>
      </w:r>
      <w:r w:rsidRPr="000159CA">
        <w:rPr>
          <w:rFonts w:eastAsia="Tahoma" w:cstheme="minorHAnsi"/>
        </w:rPr>
        <w:t xml:space="preserve"> – opracowanie metody wzbogacania </w:t>
      </w:r>
      <w:proofErr w:type="spellStart"/>
      <w:r w:rsidRPr="000159CA">
        <w:rPr>
          <w:rFonts w:eastAsia="Tahoma" w:cstheme="minorHAnsi"/>
        </w:rPr>
        <w:t>targetów</w:t>
      </w:r>
      <w:proofErr w:type="spellEnd"/>
      <w:r w:rsidRPr="000159CA">
        <w:rPr>
          <w:rFonts w:eastAsia="Tahoma" w:cstheme="minorHAnsi"/>
        </w:rPr>
        <w:t xml:space="preserve"> umożliwiającej analizę filogenetyczną szczepów i wariantów wirusa, w tym rozróżnienie szczepów terenowych i szczepionkowych.</w:t>
      </w:r>
    </w:p>
    <w:p w14:paraId="382236BA" w14:textId="77777777" w:rsidR="00625425" w:rsidRPr="000159CA" w:rsidRDefault="00625425" w:rsidP="00625425">
      <w:pPr>
        <w:numPr>
          <w:ilvl w:val="0"/>
          <w:numId w:val="66"/>
        </w:numPr>
        <w:tabs>
          <w:tab w:val="clear" w:pos="720"/>
          <w:tab w:val="num" w:pos="284"/>
        </w:tabs>
        <w:spacing w:after="0" w:line="360" w:lineRule="auto"/>
        <w:ind w:left="284" w:hanging="284"/>
        <w:jc w:val="both"/>
        <w:rPr>
          <w:rFonts w:eastAsia="Tahoma" w:cstheme="minorHAnsi"/>
        </w:rPr>
      </w:pPr>
      <w:r w:rsidRPr="000159CA">
        <w:rPr>
          <w:rFonts w:eastAsia="Tahoma" w:cstheme="minorHAnsi"/>
          <w:b/>
          <w:bCs/>
        </w:rPr>
        <w:t>Wirusa zespołu rozrodczo</w:t>
      </w:r>
      <w:r w:rsidRPr="000159CA">
        <w:rPr>
          <w:rFonts w:eastAsia="Tahoma" w:cstheme="minorHAnsi"/>
          <w:b/>
          <w:bCs/>
        </w:rPr>
        <w:noBreakHyphen/>
        <w:t>oddechowego świń (PRRSV)</w:t>
      </w:r>
      <w:r w:rsidRPr="000159CA">
        <w:rPr>
          <w:rFonts w:eastAsia="Tahoma" w:cstheme="minorHAnsi"/>
        </w:rPr>
        <w:t xml:space="preserve"> – opracowanie metody wzbogacania </w:t>
      </w:r>
      <w:proofErr w:type="spellStart"/>
      <w:r w:rsidRPr="000159CA">
        <w:rPr>
          <w:rFonts w:eastAsia="Tahoma" w:cstheme="minorHAnsi"/>
        </w:rPr>
        <w:t>targetów</w:t>
      </w:r>
      <w:proofErr w:type="spellEnd"/>
      <w:r w:rsidRPr="000159CA">
        <w:rPr>
          <w:rFonts w:eastAsia="Tahoma" w:cstheme="minorHAnsi"/>
        </w:rPr>
        <w:t xml:space="preserve"> umożliwiającej analizę filogenetyczną, w tym różnicowanie szczepów europejskich (EU) dzikich i szczepionkowych oraz analizę filogenetyczną szczepów północnoamerykańskich (NA).</w:t>
      </w:r>
    </w:p>
    <w:p w14:paraId="16B1D2B8" w14:textId="139A5F34" w:rsidR="00F321AE" w:rsidRPr="009B68F2" w:rsidRDefault="00625425" w:rsidP="00625425">
      <w:pPr>
        <w:pStyle w:val="Akapitzlist"/>
        <w:numPr>
          <w:ilvl w:val="0"/>
          <w:numId w:val="57"/>
        </w:numPr>
        <w:spacing w:after="0" w:line="360" w:lineRule="auto"/>
        <w:ind w:left="284" w:hanging="284"/>
        <w:jc w:val="both"/>
        <w:rPr>
          <w:rFonts w:eastAsia="Tahoma" w:cstheme="minorHAnsi"/>
        </w:rPr>
      </w:pPr>
      <w:proofErr w:type="spellStart"/>
      <w:r w:rsidRPr="000159CA">
        <w:rPr>
          <w:rFonts w:eastAsia="Tahoma" w:cstheme="minorHAnsi"/>
          <w:b/>
          <w:bCs/>
        </w:rPr>
        <w:t>Cirkowirusa</w:t>
      </w:r>
      <w:proofErr w:type="spellEnd"/>
      <w:r w:rsidRPr="000159CA">
        <w:rPr>
          <w:rFonts w:eastAsia="Tahoma" w:cstheme="minorHAnsi"/>
          <w:b/>
          <w:bCs/>
        </w:rPr>
        <w:t xml:space="preserve"> świń typu 2 (PCV2)</w:t>
      </w:r>
      <w:r w:rsidRPr="000159CA">
        <w:rPr>
          <w:rFonts w:eastAsia="Tahoma" w:cstheme="minorHAnsi"/>
        </w:rPr>
        <w:t xml:space="preserve"> – opracowanie metody wzbogacania </w:t>
      </w:r>
      <w:proofErr w:type="spellStart"/>
      <w:r w:rsidRPr="000159CA">
        <w:rPr>
          <w:rFonts w:eastAsia="Tahoma" w:cstheme="minorHAnsi"/>
        </w:rPr>
        <w:t>targetów</w:t>
      </w:r>
      <w:proofErr w:type="spellEnd"/>
      <w:r w:rsidRPr="000159CA">
        <w:rPr>
          <w:rFonts w:eastAsia="Tahoma" w:cstheme="minorHAnsi"/>
        </w:rPr>
        <w:t xml:space="preserve"> umożliwiającej analizę filogenetyczną wariantów wirusa PCV2, w tym rozróżnienie szczepów terenowych i szczepionkowych</w:t>
      </w:r>
    </w:p>
    <w:p w14:paraId="73335080" w14:textId="77777777" w:rsidR="003F4AC4" w:rsidRDefault="003F4AC4" w:rsidP="009B68F2">
      <w:pPr>
        <w:spacing w:after="0" w:line="360" w:lineRule="auto"/>
        <w:jc w:val="both"/>
        <w:rPr>
          <w:rFonts w:eastAsia="Tahoma" w:cstheme="minorHAnsi"/>
          <w:b/>
          <w:bCs/>
        </w:rPr>
      </w:pPr>
    </w:p>
    <w:p w14:paraId="6CC0DB3C" w14:textId="77777777" w:rsidR="001A0011" w:rsidRPr="00315860" w:rsidRDefault="001A0011" w:rsidP="001A0011">
      <w:pPr>
        <w:spacing w:after="0" w:line="360" w:lineRule="auto"/>
        <w:jc w:val="both"/>
        <w:rPr>
          <w:rFonts w:eastAsia="Tahoma" w:cstheme="minorHAnsi"/>
          <w:b/>
          <w:bCs/>
          <w:sz w:val="24"/>
          <w:szCs w:val="24"/>
        </w:rPr>
      </w:pPr>
      <w:r w:rsidRPr="00315860">
        <w:rPr>
          <w:rFonts w:eastAsia="Tahoma" w:cstheme="minorHAnsi"/>
          <w:b/>
          <w:bCs/>
          <w:sz w:val="24"/>
          <w:szCs w:val="24"/>
        </w:rPr>
        <w:t>Etapy prac wraz z zakresem merytorycznym</w:t>
      </w:r>
    </w:p>
    <w:p w14:paraId="3DA7771F" w14:textId="77777777" w:rsidR="001A0011" w:rsidRPr="000159CA" w:rsidRDefault="001A0011" w:rsidP="001A0011">
      <w:pPr>
        <w:spacing w:after="0" w:line="360" w:lineRule="auto"/>
        <w:jc w:val="both"/>
        <w:rPr>
          <w:rFonts w:eastAsia="Times New Roman" w:cstheme="minorHAnsi"/>
          <w:b/>
          <w:bCs/>
          <w:lang w:eastAsia="pl-PL"/>
        </w:rPr>
      </w:pPr>
      <w:r w:rsidRPr="000159CA">
        <w:rPr>
          <w:rFonts w:eastAsia="Times New Roman" w:cstheme="minorHAnsi"/>
          <w:b/>
          <w:bCs/>
          <w:lang w:eastAsia="pl-PL"/>
        </w:rPr>
        <w:t xml:space="preserve">Etap 1. Prace koncepcyjne i </w:t>
      </w:r>
      <w:proofErr w:type="spellStart"/>
      <w:r w:rsidRPr="000159CA">
        <w:rPr>
          <w:rFonts w:eastAsia="Times New Roman" w:cstheme="minorHAnsi"/>
          <w:b/>
          <w:bCs/>
          <w:lang w:eastAsia="pl-PL"/>
        </w:rPr>
        <w:t>bioinformatyczne</w:t>
      </w:r>
      <w:proofErr w:type="spellEnd"/>
      <w:r w:rsidRPr="000159CA">
        <w:rPr>
          <w:rFonts w:eastAsia="Times New Roman" w:cstheme="minorHAnsi"/>
          <w:b/>
          <w:bCs/>
          <w:lang w:eastAsia="pl-PL"/>
        </w:rPr>
        <w:t xml:space="preserve"> – identyfikacja </w:t>
      </w:r>
      <w:proofErr w:type="spellStart"/>
      <w:r w:rsidRPr="000159CA">
        <w:rPr>
          <w:rFonts w:eastAsia="Times New Roman" w:cstheme="minorHAnsi"/>
          <w:b/>
          <w:bCs/>
          <w:lang w:eastAsia="pl-PL"/>
        </w:rPr>
        <w:t>targetów</w:t>
      </w:r>
      <w:proofErr w:type="spellEnd"/>
    </w:p>
    <w:p w14:paraId="5C91B082" w14:textId="77777777" w:rsidR="001A0011" w:rsidRPr="000159CA" w:rsidRDefault="001A0011" w:rsidP="001A0011">
      <w:pPr>
        <w:numPr>
          <w:ilvl w:val="0"/>
          <w:numId w:val="67"/>
        </w:numPr>
        <w:tabs>
          <w:tab w:val="clear" w:pos="720"/>
          <w:tab w:val="num" w:pos="284"/>
        </w:tabs>
        <w:spacing w:after="0" w:line="360" w:lineRule="auto"/>
        <w:ind w:left="284" w:hanging="284"/>
        <w:jc w:val="both"/>
        <w:rPr>
          <w:rFonts w:eastAsia="Times New Roman" w:cstheme="minorHAnsi"/>
          <w:lang w:eastAsia="pl-PL"/>
        </w:rPr>
      </w:pPr>
      <w:r w:rsidRPr="000159CA">
        <w:rPr>
          <w:rFonts w:eastAsia="Times New Roman" w:cstheme="minorHAnsi"/>
          <w:lang w:eastAsia="pl-PL"/>
        </w:rPr>
        <w:t xml:space="preserve">przegląd literatury naukowej oraz publicznych baz sekwencji (NCBI </w:t>
      </w:r>
      <w:proofErr w:type="spellStart"/>
      <w:r w:rsidRPr="000159CA">
        <w:rPr>
          <w:rFonts w:eastAsia="Times New Roman" w:cstheme="minorHAnsi"/>
          <w:lang w:eastAsia="pl-PL"/>
        </w:rPr>
        <w:t>GenBank</w:t>
      </w:r>
      <w:proofErr w:type="spellEnd"/>
      <w:r w:rsidRPr="000159CA">
        <w:rPr>
          <w:rFonts w:eastAsia="Times New Roman" w:cstheme="minorHAnsi"/>
          <w:lang w:eastAsia="pl-PL"/>
        </w:rPr>
        <w:t xml:space="preserve">, </w:t>
      </w:r>
      <w:proofErr w:type="spellStart"/>
      <w:r w:rsidRPr="000159CA">
        <w:rPr>
          <w:rFonts w:eastAsia="Times New Roman" w:cstheme="minorHAnsi"/>
          <w:lang w:eastAsia="pl-PL"/>
        </w:rPr>
        <w:t>ViPR</w:t>
      </w:r>
      <w:proofErr w:type="spellEnd"/>
      <w:r w:rsidRPr="000159CA">
        <w:rPr>
          <w:rFonts w:eastAsia="Times New Roman" w:cstheme="minorHAnsi"/>
          <w:lang w:eastAsia="pl-PL"/>
        </w:rPr>
        <w:t xml:space="preserve"> oraz inne ogólnodostępne repozytoria; dane z GISAID wykorzystywane wyłącznie do analiz porównawczych, zgodnie z warunkami licencyjnymi),</w:t>
      </w:r>
    </w:p>
    <w:p w14:paraId="5C2D59AB" w14:textId="77777777" w:rsidR="001A0011" w:rsidRPr="000159CA" w:rsidRDefault="001A0011" w:rsidP="001A0011">
      <w:pPr>
        <w:numPr>
          <w:ilvl w:val="0"/>
          <w:numId w:val="67"/>
        </w:numPr>
        <w:tabs>
          <w:tab w:val="clear" w:pos="720"/>
          <w:tab w:val="num" w:pos="284"/>
        </w:tabs>
        <w:spacing w:after="0" w:line="360" w:lineRule="auto"/>
        <w:ind w:left="284" w:hanging="284"/>
        <w:jc w:val="both"/>
        <w:rPr>
          <w:rFonts w:eastAsia="Times New Roman" w:cstheme="minorHAnsi"/>
          <w:lang w:eastAsia="pl-PL"/>
        </w:rPr>
      </w:pPr>
      <w:r w:rsidRPr="000159CA">
        <w:rPr>
          <w:rFonts w:eastAsia="Times New Roman" w:cstheme="minorHAnsi"/>
          <w:lang w:eastAsia="pl-PL"/>
        </w:rPr>
        <w:t xml:space="preserve">analiza </w:t>
      </w:r>
      <w:proofErr w:type="spellStart"/>
      <w:r w:rsidRPr="000159CA">
        <w:rPr>
          <w:rFonts w:eastAsia="Times New Roman" w:cstheme="minorHAnsi"/>
          <w:lang w:eastAsia="pl-PL"/>
        </w:rPr>
        <w:t>bioinformatyczna</w:t>
      </w:r>
      <w:proofErr w:type="spellEnd"/>
      <w:r w:rsidRPr="000159CA">
        <w:rPr>
          <w:rFonts w:eastAsia="Times New Roman" w:cstheme="minorHAnsi"/>
          <w:lang w:eastAsia="pl-PL"/>
        </w:rPr>
        <w:t xml:space="preserve"> sekwencji z wykorzystaniem narzędzi takich jak MEGA, </w:t>
      </w:r>
      <w:proofErr w:type="spellStart"/>
      <w:r w:rsidRPr="000159CA">
        <w:rPr>
          <w:rFonts w:eastAsia="Times New Roman" w:cstheme="minorHAnsi"/>
          <w:lang w:eastAsia="pl-PL"/>
        </w:rPr>
        <w:t>Geneious</w:t>
      </w:r>
      <w:proofErr w:type="spellEnd"/>
      <w:r w:rsidRPr="000159CA">
        <w:rPr>
          <w:rFonts w:eastAsia="Times New Roman" w:cstheme="minorHAnsi"/>
          <w:lang w:eastAsia="pl-PL"/>
        </w:rPr>
        <w:t xml:space="preserve">, UGENE, </w:t>
      </w:r>
      <w:proofErr w:type="spellStart"/>
      <w:r w:rsidRPr="000159CA">
        <w:rPr>
          <w:rFonts w:eastAsia="Times New Roman" w:cstheme="minorHAnsi"/>
          <w:lang w:eastAsia="pl-PL"/>
        </w:rPr>
        <w:t>Clustal</w:t>
      </w:r>
      <w:proofErr w:type="spellEnd"/>
      <w:r w:rsidRPr="000159CA">
        <w:rPr>
          <w:rFonts w:eastAsia="Times New Roman" w:cstheme="minorHAnsi"/>
          <w:lang w:eastAsia="pl-PL"/>
        </w:rPr>
        <w:t xml:space="preserve"> Omega, MUSCLE w celu:</w:t>
      </w:r>
    </w:p>
    <w:p w14:paraId="52D5EB48" w14:textId="77777777" w:rsidR="001A0011" w:rsidRPr="000159CA" w:rsidRDefault="001A0011" w:rsidP="001A0011">
      <w:pPr>
        <w:numPr>
          <w:ilvl w:val="1"/>
          <w:numId w:val="67"/>
        </w:numPr>
        <w:tabs>
          <w:tab w:val="clear" w:pos="1440"/>
          <w:tab w:val="num" w:pos="567"/>
        </w:tabs>
        <w:spacing w:after="0" w:line="360" w:lineRule="auto"/>
        <w:ind w:left="567" w:hanging="283"/>
        <w:jc w:val="both"/>
        <w:rPr>
          <w:rFonts w:eastAsia="Times New Roman" w:cstheme="minorHAnsi"/>
          <w:lang w:eastAsia="pl-PL"/>
        </w:rPr>
      </w:pPr>
      <w:r w:rsidRPr="000159CA">
        <w:rPr>
          <w:rFonts w:eastAsia="Times New Roman" w:cstheme="minorHAnsi"/>
          <w:lang w:eastAsia="pl-PL"/>
        </w:rPr>
        <w:t>określenia zmienności genetycznej potencjalnych regionów docelowych,</w:t>
      </w:r>
    </w:p>
    <w:p w14:paraId="73B01427" w14:textId="77777777" w:rsidR="001A0011" w:rsidRPr="000159CA" w:rsidRDefault="001A0011" w:rsidP="001A0011">
      <w:pPr>
        <w:numPr>
          <w:ilvl w:val="1"/>
          <w:numId w:val="67"/>
        </w:numPr>
        <w:tabs>
          <w:tab w:val="clear" w:pos="1440"/>
          <w:tab w:val="num" w:pos="567"/>
        </w:tabs>
        <w:spacing w:after="0" w:line="360" w:lineRule="auto"/>
        <w:ind w:left="567" w:hanging="283"/>
        <w:jc w:val="both"/>
        <w:rPr>
          <w:rFonts w:eastAsia="Times New Roman" w:cstheme="minorHAnsi"/>
          <w:lang w:eastAsia="pl-PL"/>
        </w:rPr>
      </w:pPr>
      <w:r w:rsidRPr="00901A1F">
        <w:rPr>
          <w:rFonts w:eastAsia="Times New Roman" w:cstheme="minorHAnsi"/>
          <w:lang w:eastAsia="pl-PL"/>
        </w:rPr>
        <w:t>identyfikacji regionów umożliwiających jednoznaczne różnicowanie szczepów terenowych (dzikich) i szczepionkowych, w szczególności poprzez obecność charakterystycznych mutacji, delecji lub klastrów filogenetycznych powiązanych z pochodzeniem szczepu</w:t>
      </w:r>
      <w:r w:rsidRPr="000159CA">
        <w:rPr>
          <w:rFonts w:eastAsia="Times New Roman" w:cstheme="minorHAnsi"/>
          <w:lang w:eastAsia="pl-PL"/>
        </w:rPr>
        <w:t>,</w:t>
      </w:r>
    </w:p>
    <w:p w14:paraId="450204B1" w14:textId="77777777" w:rsidR="001A0011" w:rsidRPr="000159CA" w:rsidRDefault="001A0011" w:rsidP="001A0011">
      <w:pPr>
        <w:numPr>
          <w:ilvl w:val="1"/>
          <w:numId w:val="67"/>
        </w:numPr>
        <w:tabs>
          <w:tab w:val="clear" w:pos="1440"/>
          <w:tab w:val="num" w:pos="567"/>
        </w:tabs>
        <w:spacing w:after="0" w:line="360" w:lineRule="auto"/>
        <w:ind w:left="567" w:hanging="283"/>
        <w:jc w:val="both"/>
        <w:rPr>
          <w:rFonts w:eastAsia="Times New Roman" w:cstheme="minorHAnsi"/>
          <w:lang w:eastAsia="pl-PL"/>
        </w:rPr>
      </w:pPr>
      <w:r w:rsidRPr="000159CA">
        <w:rPr>
          <w:rFonts w:eastAsia="Times New Roman" w:cstheme="minorHAnsi"/>
          <w:lang w:eastAsia="pl-PL"/>
        </w:rPr>
        <w:t xml:space="preserve">weryfikacji kompatybilności z dalszymi etapami (długość </w:t>
      </w:r>
      <w:proofErr w:type="spellStart"/>
      <w:r w:rsidRPr="000159CA">
        <w:rPr>
          <w:rFonts w:eastAsia="Times New Roman" w:cstheme="minorHAnsi"/>
          <w:lang w:eastAsia="pl-PL"/>
        </w:rPr>
        <w:t>amplikonu</w:t>
      </w:r>
      <w:proofErr w:type="spellEnd"/>
      <w:r w:rsidRPr="000159CA">
        <w:rPr>
          <w:rFonts w:eastAsia="Times New Roman" w:cstheme="minorHAnsi"/>
          <w:lang w:eastAsia="pl-PL"/>
        </w:rPr>
        <w:t>, zawartość GC, brak homologii z genomem gospodarza),</w:t>
      </w:r>
    </w:p>
    <w:p w14:paraId="797AE31F" w14:textId="77777777" w:rsidR="001A0011" w:rsidRPr="000159CA" w:rsidRDefault="001A0011" w:rsidP="001A0011">
      <w:pPr>
        <w:numPr>
          <w:ilvl w:val="0"/>
          <w:numId w:val="67"/>
        </w:numPr>
        <w:tabs>
          <w:tab w:val="clear" w:pos="720"/>
          <w:tab w:val="num" w:pos="284"/>
        </w:tabs>
        <w:spacing w:after="0" w:line="360" w:lineRule="auto"/>
        <w:ind w:left="284" w:hanging="284"/>
        <w:jc w:val="both"/>
        <w:rPr>
          <w:rFonts w:eastAsia="Times New Roman" w:cstheme="minorHAnsi"/>
          <w:lang w:eastAsia="pl-PL"/>
        </w:rPr>
      </w:pPr>
      <w:r w:rsidRPr="000159CA">
        <w:rPr>
          <w:rFonts w:eastAsia="Times New Roman" w:cstheme="minorHAnsi"/>
          <w:lang w:eastAsia="pl-PL"/>
        </w:rPr>
        <w:t xml:space="preserve">wybór co najmniej jednego regionu docelowego dla każdego patogenu (docelowo 400–1200 </w:t>
      </w:r>
      <w:proofErr w:type="spellStart"/>
      <w:r w:rsidRPr="000159CA">
        <w:rPr>
          <w:rFonts w:eastAsia="Times New Roman" w:cstheme="minorHAnsi"/>
          <w:lang w:eastAsia="pl-PL"/>
        </w:rPr>
        <w:t>pz</w:t>
      </w:r>
      <w:proofErr w:type="spellEnd"/>
      <w:r w:rsidRPr="000159CA">
        <w:rPr>
          <w:rFonts w:eastAsia="Times New Roman" w:cstheme="minorHAnsi"/>
          <w:lang w:eastAsia="pl-PL"/>
        </w:rPr>
        <w:t>).</w:t>
      </w:r>
    </w:p>
    <w:p w14:paraId="7A6820E2" w14:textId="77777777" w:rsidR="001A0011" w:rsidRPr="000159CA" w:rsidRDefault="001A0011" w:rsidP="001A0011">
      <w:pPr>
        <w:spacing w:after="0" w:line="360" w:lineRule="auto"/>
        <w:jc w:val="both"/>
        <w:rPr>
          <w:rFonts w:eastAsia="Times New Roman" w:cstheme="minorHAnsi"/>
          <w:lang w:eastAsia="pl-PL"/>
        </w:rPr>
      </w:pPr>
      <w:r w:rsidRPr="000159CA">
        <w:rPr>
          <w:rFonts w:eastAsia="Times New Roman" w:cstheme="minorHAnsi"/>
          <w:b/>
          <w:bCs/>
          <w:lang w:eastAsia="pl-PL"/>
        </w:rPr>
        <w:t>Produkt etapu:</w:t>
      </w:r>
      <w:r w:rsidRPr="000159CA">
        <w:rPr>
          <w:rFonts w:eastAsia="Times New Roman" w:cstheme="minorHAnsi"/>
          <w:lang w:eastAsia="pl-PL"/>
        </w:rPr>
        <w:t xml:space="preserve"> raport z analiz in </w:t>
      </w:r>
      <w:proofErr w:type="spellStart"/>
      <w:r w:rsidRPr="000159CA">
        <w:rPr>
          <w:rFonts w:eastAsia="Times New Roman" w:cstheme="minorHAnsi"/>
          <w:lang w:eastAsia="pl-PL"/>
        </w:rPr>
        <w:t>silico</w:t>
      </w:r>
      <w:proofErr w:type="spellEnd"/>
      <w:r w:rsidRPr="000159CA">
        <w:rPr>
          <w:rFonts w:eastAsia="Times New Roman" w:cstheme="minorHAnsi"/>
          <w:lang w:eastAsia="pl-PL"/>
        </w:rPr>
        <w:t xml:space="preserve"> oraz lista rekomendowanych regionów docelowych, przekazywane sukcesywnie do akceptacji Zamawiającego.</w:t>
      </w:r>
    </w:p>
    <w:p w14:paraId="42D381C8" w14:textId="77777777" w:rsidR="001A0011" w:rsidRDefault="001A0011" w:rsidP="001A0011">
      <w:pPr>
        <w:spacing w:after="0" w:line="360" w:lineRule="auto"/>
        <w:jc w:val="both"/>
        <w:rPr>
          <w:rFonts w:eastAsia="Times New Roman" w:cstheme="minorHAnsi"/>
          <w:b/>
          <w:bCs/>
          <w:lang w:eastAsia="pl-PL"/>
        </w:rPr>
      </w:pPr>
    </w:p>
    <w:p w14:paraId="07C26B6D" w14:textId="1B345CA9" w:rsidR="001A0011" w:rsidRPr="000159CA" w:rsidRDefault="001A0011" w:rsidP="001A0011">
      <w:pPr>
        <w:spacing w:after="0" w:line="360" w:lineRule="auto"/>
        <w:jc w:val="both"/>
        <w:rPr>
          <w:rFonts w:eastAsia="Times New Roman" w:cstheme="minorHAnsi"/>
          <w:b/>
          <w:bCs/>
          <w:lang w:eastAsia="pl-PL"/>
        </w:rPr>
      </w:pPr>
      <w:r w:rsidRPr="000159CA">
        <w:rPr>
          <w:rFonts w:eastAsia="Times New Roman" w:cstheme="minorHAnsi"/>
          <w:b/>
          <w:bCs/>
          <w:lang w:eastAsia="pl-PL"/>
        </w:rPr>
        <w:t xml:space="preserve">Etap 2. Projektowanie i walidacja in </w:t>
      </w:r>
      <w:proofErr w:type="spellStart"/>
      <w:r w:rsidRPr="000159CA">
        <w:rPr>
          <w:rFonts w:eastAsia="Times New Roman" w:cstheme="minorHAnsi"/>
          <w:b/>
          <w:bCs/>
          <w:lang w:eastAsia="pl-PL"/>
        </w:rPr>
        <w:t>silico</w:t>
      </w:r>
      <w:proofErr w:type="spellEnd"/>
      <w:r w:rsidRPr="000159CA">
        <w:rPr>
          <w:rFonts w:eastAsia="Times New Roman" w:cstheme="minorHAnsi"/>
          <w:b/>
          <w:bCs/>
          <w:lang w:eastAsia="pl-PL"/>
        </w:rPr>
        <w:t xml:space="preserve"> starterów</w:t>
      </w:r>
    </w:p>
    <w:p w14:paraId="489FE8AC" w14:textId="77777777" w:rsidR="001A0011" w:rsidRPr="000159CA" w:rsidRDefault="001A0011" w:rsidP="001A0011">
      <w:pPr>
        <w:numPr>
          <w:ilvl w:val="0"/>
          <w:numId w:val="68"/>
        </w:numPr>
        <w:tabs>
          <w:tab w:val="clear" w:pos="720"/>
          <w:tab w:val="num" w:pos="284"/>
        </w:tabs>
        <w:spacing w:after="0" w:line="360" w:lineRule="auto"/>
        <w:ind w:left="284" w:hanging="284"/>
        <w:jc w:val="both"/>
        <w:rPr>
          <w:rFonts w:eastAsia="Times New Roman" w:cstheme="minorHAnsi"/>
          <w:lang w:eastAsia="pl-PL"/>
        </w:rPr>
      </w:pPr>
      <w:r w:rsidRPr="000159CA">
        <w:rPr>
          <w:rFonts w:eastAsia="Times New Roman" w:cstheme="minorHAnsi"/>
          <w:lang w:eastAsia="pl-PL"/>
        </w:rPr>
        <w:t>projektowanie kilku alternatywnych par starterów RT</w:t>
      </w:r>
      <w:r w:rsidRPr="000159CA">
        <w:rPr>
          <w:rFonts w:eastAsia="Times New Roman" w:cstheme="minorHAnsi"/>
          <w:lang w:eastAsia="pl-PL"/>
        </w:rPr>
        <w:noBreakHyphen/>
        <w:t xml:space="preserve">PCR/PCR dla każdego wybranego regionu docelowego z wykorzystaniem narzędzi takich jak Primer3, </w:t>
      </w:r>
      <w:proofErr w:type="spellStart"/>
      <w:r w:rsidRPr="000159CA">
        <w:rPr>
          <w:rFonts w:eastAsia="Times New Roman" w:cstheme="minorHAnsi"/>
          <w:lang w:eastAsia="pl-PL"/>
        </w:rPr>
        <w:t>OligoAnalyzer</w:t>
      </w:r>
      <w:proofErr w:type="spellEnd"/>
      <w:r w:rsidRPr="000159CA">
        <w:rPr>
          <w:rFonts w:eastAsia="Times New Roman" w:cstheme="minorHAnsi"/>
          <w:lang w:eastAsia="pl-PL"/>
        </w:rPr>
        <w:t xml:space="preserve">, NCBI </w:t>
      </w:r>
      <w:proofErr w:type="spellStart"/>
      <w:r w:rsidRPr="000159CA">
        <w:rPr>
          <w:rFonts w:eastAsia="Times New Roman" w:cstheme="minorHAnsi"/>
          <w:lang w:eastAsia="pl-PL"/>
        </w:rPr>
        <w:t>Primer</w:t>
      </w:r>
      <w:proofErr w:type="spellEnd"/>
      <w:r w:rsidRPr="000159CA">
        <w:rPr>
          <w:rFonts w:eastAsia="Times New Roman" w:cstheme="minorHAnsi"/>
          <w:lang w:eastAsia="pl-PL"/>
        </w:rPr>
        <w:noBreakHyphen/>
        <w:t>BLAST,</w:t>
      </w:r>
    </w:p>
    <w:p w14:paraId="39ADF18A" w14:textId="77777777" w:rsidR="001A0011" w:rsidRPr="000159CA" w:rsidRDefault="001A0011" w:rsidP="001A0011">
      <w:pPr>
        <w:numPr>
          <w:ilvl w:val="0"/>
          <w:numId w:val="68"/>
        </w:numPr>
        <w:tabs>
          <w:tab w:val="clear" w:pos="720"/>
          <w:tab w:val="num" w:pos="284"/>
        </w:tabs>
        <w:spacing w:after="0" w:line="360" w:lineRule="auto"/>
        <w:ind w:left="284" w:hanging="284"/>
        <w:jc w:val="both"/>
        <w:rPr>
          <w:rFonts w:eastAsia="Times New Roman" w:cstheme="minorHAnsi"/>
          <w:lang w:eastAsia="pl-PL"/>
        </w:rPr>
      </w:pPr>
      <w:r w:rsidRPr="000159CA">
        <w:rPr>
          <w:rFonts w:eastAsia="Times New Roman" w:cstheme="minorHAnsi"/>
          <w:lang w:eastAsia="pl-PL"/>
        </w:rPr>
        <w:lastRenderedPageBreak/>
        <w:t xml:space="preserve">uwzględnienie kluczowych parametrów projektowych: długość starterów 18–25 </w:t>
      </w:r>
      <w:proofErr w:type="spellStart"/>
      <w:r w:rsidRPr="000159CA">
        <w:rPr>
          <w:rFonts w:eastAsia="Times New Roman" w:cstheme="minorHAnsi"/>
          <w:lang w:eastAsia="pl-PL"/>
        </w:rPr>
        <w:t>nt</w:t>
      </w:r>
      <w:proofErr w:type="spellEnd"/>
      <w:r w:rsidRPr="000159CA">
        <w:rPr>
          <w:rFonts w:eastAsia="Times New Roman" w:cstheme="minorHAnsi"/>
          <w:lang w:eastAsia="pl-PL"/>
        </w:rPr>
        <w:t>, temperatura topnienia (Tm), brak struktur drugorzędowych (dimery, spinki), wysoka specyficzność wobec sekwencji docelowej,</w:t>
      </w:r>
    </w:p>
    <w:p w14:paraId="611819EA" w14:textId="77777777" w:rsidR="001A0011" w:rsidRPr="000159CA" w:rsidRDefault="001A0011" w:rsidP="001A0011">
      <w:pPr>
        <w:numPr>
          <w:ilvl w:val="0"/>
          <w:numId w:val="68"/>
        </w:numPr>
        <w:tabs>
          <w:tab w:val="clear" w:pos="720"/>
          <w:tab w:val="num" w:pos="284"/>
        </w:tabs>
        <w:spacing w:after="0" w:line="360" w:lineRule="auto"/>
        <w:ind w:left="284" w:hanging="284"/>
        <w:jc w:val="both"/>
        <w:rPr>
          <w:rFonts w:eastAsia="Times New Roman" w:cstheme="minorHAnsi"/>
          <w:lang w:eastAsia="pl-PL"/>
        </w:rPr>
      </w:pPr>
      <w:r w:rsidRPr="000159CA">
        <w:rPr>
          <w:rFonts w:eastAsia="Times New Roman" w:cstheme="minorHAnsi"/>
          <w:lang w:eastAsia="pl-PL"/>
        </w:rPr>
        <w:t xml:space="preserve">walidacja in </w:t>
      </w:r>
      <w:proofErr w:type="spellStart"/>
      <w:r w:rsidRPr="000159CA">
        <w:rPr>
          <w:rFonts w:eastAsia="Times New Roman" w:cstheme="minorHAnsi"/>
          <w:lang w:eastAsia="pl-PL"/>
        </w:rPr>
        <w:t>silico</w:t>
      </w:r>
      <w:proofErr w:type="spellEnd"/>
      <w:r w:rsidRPr="000159CA">
        <w:rPr>
          <w:rFonts w:eastAsia="Times New Roman" w:cstheme="minorHAnsi"/>
          <w:lang w:eastAsia="pl-PL"/>
        </w:rPr>
        <w:t xml:space="preserve"> zaprojektowanych starterów, obejmująca analizę specyficzności oraz ocenę ryzyka amplifikacji niespecyficznej,</w:t>
      </w:r>
    </w:p>
    <w:p w14:paraId="74A71D97" w14:textId="77777777" w:rsidR="001A0011" w:rsidRPr="000159CA" w:rsidRDefault="001A0011" w:rsidP="001A0011">
      <w:pPr>
        <w:numPr>
          <w:ilvl w:val="0"/>
          <w:numId w:val="68"/>
        </w:numPr>
        <w:tabs>
          <w:tab w:val="clear" w:pos="720"/>
          <w:tab w:val="num" w:pos="284"/>
        </w:tabs>
        <w:spacing w:after="0" w:line="360" w:lineRule="auto"/>
        <w:ind w:left="284" w:hanging="284"/>
        <w:jc w:val="both"/>
        <w:rPr>
          <w:rFonts w:eastAsia="Times New Roman" w:cstheme="minorHAnsi"/>
          <w:lang w:eastAsia="pl-PL"/>
        </w:rPr>
      </w:pPr>
      <w:r w:rsidRPr="000159CA">
        <w:rPr>
          <w:rFonts w:eastAsia="Times New Roman" w:cstheme="minorHAnsi"/>
          <w:lang w:eastAsia="pl-PL"/>
        </w:rPr>
        <w:t>weryfikacja kompatybilności starterów z planowanym sekwencjonowaniem (NGS/</w:t>
      </w:r>
      <w:proofErr w:type="spellStart"/>
      <w:r w:rsidRPr="000159CA">
        <w:rPr>
          <w:rFonts w:eastAsia="Times New Roman" w:cstheme="minorHAnsi"/>
          <w:lang w:eastAsia="pl-PL"/>
        </w:rPr>
        <w:t>Sanger</w:t>
      </w:r>
      <w:proofErr w:type="spellEnd"/>
      <w:r w:rsidRPr="000159CA">
        <w:rPr>
          <w:rFonts w:eastAsia="Times New Roman" w:cstheme="minorHAnsi"/>
          <w:lang w:eastAsia="pl-PL"/>
        </w:rPr>
        <w:t>).</w:t>
      </w:r>
    </w:p>
    <w:p w14:paraId="4A272629" w14:textId="77777777" w:rsidR="001A0011" w:rsidRPr="000159CA" w:rsidRDefault="001A0011" w:rsidP="001A0011">
      <w:pPr>
        <w:spacing w:after="0" w:line="360" w:lineRule="auto"/>
        <w:jc w:val="both"/>
        <w:rPr>
          <w:rFonts w:eastAsia="Times New Roman" w:cstheme="minorHAnsi"/>
          <w:lang w:eastAsia="pl-PL"/>
        </w:rPr>
      </w:pPr>
      <w:r w:rsidRPr="000159CA">
        <w:rPr>
          <w:rFonts w:eastAsia="Times New Roman" w:cstheme="minorHAnsi"/>
          <w:b/>
          <w:bCs/>
          <w:lang w:eastAsia="pl-PL"/>
        </w:rPr>
        <w:t>Produkt etapu:</w:t>
      </w:r>
      <w:r w:rsidRPr="000159CA">
        <w:rPr>
          <w:rFonts w:eastAsia="Times New Roman" w:cstheme="minorHAnsi"/>
          <w:lang w:eastAsia="pl-PL"/>
        </w:rPr>
        <w:t xml:space="preserve"> zestawy starterów wraz z dokumentacją projektową, przekazywane sukcesywnie do zatwierdzenia przez Zamawiającego.</w:t>
      </w:r>
    </w:p>
    <w:p w14:paraId="4B444AB5" w14:textId="77777777" w:rsidR="001A0011" w:rsidRDefault="001A0011" w:rsidP="001A0011">
      <w:pPr>
        <w:spacing w:after="0" w:line="360" w:lineRule="auto"/>
        <w:jc w:val="both"/>
        <w:rPr>
          <w:rFonts w:eastAsia="Times New Roman" w:cstheme="minorHAnsi"/>
          <w:b/>
          <w:bCs/>
          <w:lang w:eastAsia="pl-PL"/>
        </w:rPr>
      </w:pPr>
    </w:p>
    <w:p w14:paraId="5AEFD9EB" w14:textId="3704B945" w:rsidR="001A0011" w:rsidRPr="000159CA" w:rsidRDefault="001A0011" w:rsidP="001A0011">
      <w:pPr>
        <w:spacing w:after="0" w:line="360" w:lineRule="auto"/>
        <w:jc w:val="both"/>
        <w:rPr>
          <w:rFonts w:eastAsia="Times New Roman" w:cstheme="minorHAnsi"/>
          <w:b/>
          <w:bCs/>
          <w:lang w:eastAsia="pl-PL"/>
        </w:rPr>
      </w:pPr>
      <w:r w:rsidRPr="000159CA">
        <w:rPr>
          <w:rFonts w:eastAsia="Times New Roman" w:cstheme="minorHAnsi"/>
          <w:b/>
          <w:bCs/>
          <w:lang w:eastAsia="pl-PL"/>
        </w:rPr>
        <w:t>Etap 3. Optymalizacja i walidacja laboratoryjna RT</w:t>
      </w:r>
      <w:r w:rsidRPr="000159CA">
        <w:rPr>
          <w:rFonts w:eastAsia="Times New Roman" w:cstheme="minorHAnsi"/>
          <w:b/>
          <w:bCs/>
          <w:lang w:eastAsia="pl-PL"/>
        </w:rPr>
        <w:noBreakHyphen/>
        <w:t>PCR/PCR</w:t>
      </w:r>
    </w:p>
    <w:p w14:paraId="3E880335" w14:textId="77777777" w:rsidR="001A0011" w:rsidRPr="000159CA" w:rsidRDefault="001A0011" w:rsidP="001A0011">
      <w:pPr>
        <w:numPr>
          <w:ilvl w:val="0"/>
          <w:numId w:val="69"/>
        </w:numPr>
        <w:tabs>
          <w:tab w:val="clear" w:pos="720"/>
          <w:tab w:val="num" w:pos="284"/>
        </w:tabs>
        <w:spacing w:after="0" w:line="360" w:lineRule="auto"/>
        <w:ind w:left="284" w:hanging="284"/>
        <w:jc w:val="both"/>
        <w:rPr>
          <w:rFonts w:eastAsia="Times New Roman" w:cstheme="minorHAnsi"/>
          <w:lang w:eastAsia="pl-PL"/>
        </w:rPr>
      </w:pPr>
      <w:r w:rsidRPr="000159CA">
        <w:rPr>
          <w:rFonts w:eastAsia="Times New Roman" w:cstheme="minorHAnsi"/>
          <w:lang w:eastAsia="pl-PL"/>
        </w:rPr>
        <w:t>optymalizacja warunków reakcji RT</w:t>
      </w:r>
      <w:r w:rsidRPr="000159CA">
        <w:rPr>
          <w:rFonts w:eastAsia="Times New Roman" w:cstheme="minorHAnsi"/>
          <w:lang w:eastAsia="pl-PL"/>
        </w:rPr>
        <w:noBreakHyphen/>
        <w:t>PCR/PCR (typ reakcji one</w:t>
      </w:r>
      <w:r w:rsidRPr="000159CA">
        <w:rPr>
          <w:rFonts w:eastAsia="Times New Roman" w:cstheme="minorHAnsi"/>
          <w:lang w:eastAsia="pl-PL"/>
        </w:rPr>
        <w:noBreakHyphen/>
        <w:t>step/</w:t>
      </w:r>
      <w:proofErr w:type="spellStart"/>
      <w:r w:rsidRPr="000159CA">
        <w:rPr>
          <w:rFonts w:eastAsia="Times New Roman" w:cstheme="minorHAnsi"/>
          <w:lang w:eastAsia="pl-PL"/>
        </w:rPr>
        <w:t>two</w:t>
      </w:r>
      <w:proofErr w:type="spellEnd"/>
      <w:r w:rsidRPr="000159CA">
        <w:rPr>
          <w:rFonts w:eastAsia="Times New Roman" w:cstheme="minorHAnsi"/>
          <w:lang w:eastAsia="pl-PL"/>
        </w:rPr>
        <w:noBreakHyphen/>
        <w:t xml:space="preserve">step, temperatura przyłączania, stężenie starterów, </w:t>
      </w:r>
      <w:proofErr w:type="spellStart"/>
      <w:r w:rsidRPr="000159CA">
        <w:rPr>
          <w:rFonts w:eastAsia="Times New Roman" w:cstheme="minorHAnsi"/>
          <w:lang w:eastAsia="pl-PL"/>
        </w:rPr>
        <w:t>MgCl</w:t>
      </w:r>
      <w:proofErr w:type="spellEnd"/>
      <w:r w:rsidRPr="000159CA">
        <w:rPr>
          <w:rFonts w:eastAsia="Times New Roman" w:cstheme="minorHAnsi"/>
          <w:lang w:eastAsia="pl-PL"/>
        </w:rPr>
        <w:t>₂, ilość matrycy, liczba cykli),</w:t>
      </w:r>
    </w:p>
    <w:p w14:paraId="02EFE53E" w14:textId="77777777" w:rsidR="001A0011" w:rsidRPr="000159CA" w:rsidRDefault="001A0011" w:rsidP="001A0011">
      <w:pPr>
        <w:numPr>
          <w:ilvl w:val="0"/>
          <w:numId w:val="69"/>
        </w:numPr>
        <w:tabs>
          <w:tab w:val="clear" w:pos="720"/>
          <w:tab w:val="num" w:pos="284"/>
        </w:tabs>
        <w:spacing w:after="0" w:line="360" w:lineRule="auto"/>
        <w:ind w:left="284" w:hanging="284"/>
        <w:jc w:val="both"/>
        <w:rPr>
          <w:rFonts w:eastAsia="Times New Roman" w:cstheme="minorHAnsi"/>
          <w:lang w:eastAsia="pl-PL"/>
        </w:rPr>
      </w:pPr>
      <w:r w:rsidRPr="000159CA">
        <w:rPr>
          <w:rFonts w:eastAsia="Times New Roman" w:cstheme="minorHAnsi"/>
          <w:lang w:eastAsia="pl-PL"/>
        </w:rPr>
        <w:t>walidacja amplifikacji na materiale referencyjnym dostarczonym przez Wykonawcę i uzgodnionym z Zamawiającym,</w:t>
      </w:r>
    </w:p>
    <w:p w14:paraId="483A3EF5" w14:textId="77777777" w:rsidR="001A0011" w:rsidRPr="000159CA" w:rsidRDefault="001A0011" w:rsidP="001A0011">
      <w:pPr>
        <w:numPr>
          <w:ilvl w:val="0"/>
          <w:numId w:val="69"/>
        </w:numPr>
        <w:tabs>
          <w:tab w:val="clear" w:pos="720"/>
          <w:tab w:val="num" w:pos="284"/>
        </w:tabs>
        <w:spacing w:after="0" w:line="360" w:lineRule="auto"/>
        <w:ind w:left="284" w:hanging="284"/>
        <w:jc w:val="both"/>
        <w:rPr>
          <w:rFonts w:eastAsia="Times New Roman" w:cstheme="minorHAnsi"/>
          <w:lang w:eastAsia="pl-PL"/>
        </w:rPr>
      </w:pPr>
      <w:r w:rsidRPr="000159CA">
        <w:rPr>
          <w:rFonts w:eastAsia="Times New Roman" w:cstheme="minorHAnsi"/>
          <w:lang w:eastAsia="pl-PL"/>
        </w:rPr>
        <w:t>jakościowa i ilościowa ocena produktów PCR (elektroforeza, Fragment Analyzer lub metody równoważne),</w:t>
      </w:r>
    </w:p>
    <w:p w14:paraId="7D8E2920" w14:textId="77777777" w:rsidR="001A0011" w:rsidRPr="000159CA" w:rsidRDefault="001A0011" w:rsidP="001A0011">
      <w:pPr>
        <w:numPr>
          <w:ilvl w:val="0"/>
          <w:numId w:val="69"/>
        </w:numPr>
        <w:tabs>
          <w:tab w:val="clear" w:pos="720"/>
          <w:tab w:val="num" w:pos="284"/>
        </w:tabs>
        <w:spacing w:after="0" w:line="360" w:lineRule="auto"/>
        <w:ind w:left="284" w:hanging="284"/>
        <w:jc w:val="both"/>
        <w:rPr>
          <w:rFonts w:eastAsia="Times New Roman" w:cstheme="minorHAnsi"/>
          <w:lang w:eastAsia="pl-PL"/>
        </w:rPr>
      </w:pPr>
      <w:r w:rsidRPr="000159CA">
        <w:rPr>
          <w:rFonts w:eastAsia="Times New Roman" w:cstheme="minorHAnsi"/>
          <w:lang w:eastAsia="pl-PL"/>
        </w:rPr>
        <w:t>selekcja optymalnych zestawów starterów i warunków reakcji zapewniających:</w:t>
      </w:r>
    </w:p>
    <w:p w14:paraId="51CCA596" w14:textId="77777777" w:rsidR="001A0011" w:rsidRPr="000159CA" w:rsidRDefault="001A0011" w:rsidP="001A0011">
      <w:pPr>
        <w:numPr>
          <w:ilvl w:val="1"/>
          <w:numId w:val="69"/>
        </w:numPr>
        <w:tabs>
          <w:tab w:val="clear" w:pos="1440"/>
          <w:tab w:val="num" w:pos="709"/>
        </w:tabs>
        <w:spacing w:after="0" w:line="360" w:lineRule="auto"/>
        <w:ind w:left="567" w:hanging="283"/>
        <w:jc w:val="both"/>
        <w:rPr>
          <w:rFonts w:eastAsia="Times New Roman" w:cstheme="minorHAnsi"/>
          <w:lang w:eastAsia="pl-PL"/>
        </w:rPr>
      </w:pPr>
      <w:r w:rsidRPr="000159CA">
        <w:rPr>
          <w:rFonts w:eastAsia="Times New Roman" w:cstheme="minorHAnsi"/>
          <w:lang w:eastAsia="pl-PL"/>
        </w:rPr>
        <w:t>jednoznaczną amplifikację produktu o oczekiwanej długości,</w:t>
      </w:r>
    </w:p>
    <w:p w14:paraId="32F95A2A" w14:textId="77777777" w:rsidR="001A0011" w:rsidRPr="000159CA" w:rsidRDefault="001A0011" w:rsidP="001A0011">
      <w:pPr>
        <w:numPr>
          <w:ilvl w:val="1"/>
          <w:numId w:val="69"/>
        </w:numPr>
        <w:tabs>
          <w:tab w:val="clear" w:pos="1440"/>
          <w:tab w:val="num" w:pos="709"/>
        </w:tabs>
        <w:spacing w:after="0" w:line="360" w:lineRule="auto"/>
        <w:ind w:left="567" w:hanging="283"/>
        <w:jc w:val="both"/>
        <w:rPr>
          <w:rFonts w:eastAsia="Times New Roman" w:cstheme="minorHAnsi"/>
          <w:lang w:eastAsia="pl-PL"/>
        </w:rPr>
      </w:pPr>
      <w:r w:rsidRPr="000159CA">
        <w:rPr>
          <w:rFonts w:eastAsia="Times New Roman" w:cstheme="minorHAnsi"/>
          <w:lang w:eastAsia="pl-PL"/>
        </w:rPr>
        <w:t>wysoką powtarzalność wyników</w:t>
      </w:r>
      <w:r>
        <w:rPr>
          <w:rFonts w:eastAsia="Times New Roman" w:cstheme="minorHAnsi"/>
          <w:lang w:eastAsia="pl-PL"/>
        </w:rPr>
        <w:t xml:space="preserve"> (&gt;95%)</w:t>
      </w:r>
      <w:r w:rsidRPr="000159CA">
        <w:rPr>
          <w:rFonts w:eastAsia="Times New Roman" w:cstheme="minorHAnsi"/>
          <w:lang w:eastAsia="pl-PL"/>
        </w:rPr>
        <w:t>,</w:t>
      </w:r>
    </w:p>
    <w:p w14:paraId="2304BB9A" w14:textId="77777777" w:rsidR="001A0011" w:rsidRPr="000159CA" w:rsidRDefault="001A0011" w:rsidP="001A0011">
      <w:pPr>
        <w:numPr>
          <w:ilvl w:val="1"/>
          <w:numId w:val="69"/>
        </w:numPr>
        <w:tabs>
          <w:tab w:val="clear" w:pos="1440"/>
          <w:tab w:val="num" w:pos="709"/>
        </w:tabs>
        <w:spacing w:after="0" w:line="360" w:lineRule="auto"/>
        <w:ind w:left="567" w:hanging="283"/>
        <w:jc w:val="both"/>
        <w:rPr>
          <w:rFonts w:eastAsia="Times New Roman" w:cstheme="minorHAnsi"/>
          <w:lang w:eastAsia="pl-PL"/>
        </w:rPr>
      </w:pPr>
      <w:r w:rsidRPr="000159CA">
        <w:rPr>
          <w:rFonts w:eastAsia="Times New Roman" w:cstheme="minorHAnsi"/>
          <w:lang w:eastAsia="pl-PL"/>
        </w:rPr>
        <w:t>możliwość amplifikacji z niskiej ilości materiału genetycznego,</w:t>
      </w:r>
    </w:p>
    <w:p w14:paraId="079DBB38" w14:textId="77777777" w:rsidR="001A0011" w:rsidRPr="000159CA" w:rsidRDefault="001A0011" w:rsidP="001A0011">
      <w:pPr>
        <w:numPr>
          <w:ilvl w:val="1"/>
          <w:numId w:val="69"/>
        </w:numPr>
        <w:tabs>
          <w:tab w:val="clear" w:pos="1440"/>
          <w:tab w:val="num" w:pos="709"/>
        </w:tabs>
        <w:spacing w:after="0" w:line="360" w:lineRule="auto"/>
        <w:ind w:left="567" w:hanging="283"/>
        <w:jc w:val="both"/>
        <w:rPr>
          <w:rFonts w:eastAsia="Times New Roman" w:cstheme="minorHAnsi"/>
          <w:lang w:eastAsia="pl-PL"/>
        </w:rPr>
      </w:pPr>
      <w:r w:rsidRPr="000159CA">
        <w:rPr>
          <w:rFonts w:eastAsia="Times New Roman" w:cstheme="minorHAnsi"/>
          <w:lang w:eastAsia="pl-PL"/>
        </w:rPr>
        <w:t>brak amplifikacji niespecyficznej.</w:t>
      </w:r>
    </w:p>
    <w:p w14:paraId="492416A1" w14:textId="77777777" w:rsidR="001A0011" w:rsidRPr="000159CA" w:rsidRDefault="001A0011" w:rsidP="001A0011">
      <w:pPr>
        <w:spacing w:after="0" w:line="360" w:lineRule="auto"/>
        <w:jc w:val="both"/>
        <w:rPr>
          <w:rFonts w:eastAsia="Times New Roman" w:cstheme="minorHAnsi"/>
          <w:lang w:eastAsia="pl-PL"/>
        </w:rPr>
      </w:pPr>
      <w:r w:rsidRPr="000159CA">
        <w:rPr>
          <w:rFonts w:eastAsia="Times New Roman" w:cstheme="minorHAnsi"/>
          <w:b/>
          <w:bCs/>
          <w:lang w:eastAsia="pl-PL"/>
        </w:rPr>
        <w:t>Produkt etapu:</w:t>
      </w:r>
      <w:r w:rsidRPr="000159CA">
        <w:rPr>
          <w:rFonts w:eastAsia="Times New Roman" w:cstheme="minorHAnsi"/>
          <w:lang w:eastAsia="pl-PL"/>
        </w:rPr>
        <w:t xml:space="preserve"> zoptymalizowane protokoły RT</w:t>
      </w:r>
      <w:r w:rsidRPr="000159CA">
        <w:rPr>
          <w:rFonts w:eastAsia="Times New Roman" w:cstheme="minorHAnsi"/>
          <w:lang w:eastAsia="pl-PL"/>
        </w:rPr>
        <w:noBreakHyphen/>
        <w:t>PCR/PCR oraz raport walidacyjny.</w:t>
      </w:r>
    </w:p>
    <w:p w14:paraId="3C7AFE77" w14:textId="77777777" w:rsidR="001A0011" w:rsidRDefault="001A0011" w:rsidP="001A0011">
      <w:pPr>
        <w:spacing w:after="0" w:line="360" w:lineRule="auto"/>
        <w:jc w:val="both"/>
        <w:rPr>
          <w:rFonts w:eastAsia="Times New Roman" w:cstheme="minorHAnsi"/>
          <w:b/>
          <w:bCs/>
          <w:lang w:eastAsia="pl-PL"/>
        </w:rPr>
      </w:pPr>
    </w:p>
    <w:p w14:paraId="0884FCAD" w14:textId="04048550" w:rsidR="001A0011" w:rsidRPr="000159CA" w:rsidRDefault="001A0011" w:rsidP="001A0011">
      <w:pPr>
        <w:spacing w:after="0" w:line="360" w:lineRule="auto"/>
        <w:jc w:val="both"/>
        <w:rPr>
          <w:rFonts w:eastAsia="Times New Roman" w:cstheme="minorHAnsi"/>
          <w:b/>
          <w:bCs/>
          <w:lang w:eastAsia="pl-PL"/>
        </w:rPr>
      </w:pPr>
      <w:r w:rsidRPr="000159CA">
        <w:rPr>
          <w:rFonts w:eastAsia="Times New Roman" w:cstheme="minorHAnsi"/>
          <w:b/>
          <w:bCs/>
          <w:lang w:eastAsia="pl-PL"/>
        </w:rPr>
        <w:t>Etap 4. Weryfikacja przydatności do sekwencjonowania</w:t>
      </w:r>
    </w:p>
    <w:p w14:paraId="70DE38AF" w14:textId="77777777" w:rsidR="001A0011" w:rsidRPr="000159CA" w:rsidRDefault="001A0011" w:rsidP="001A0011">
      <w:pPr>
        <w:numPr>
          <w:ilvl w:val="0"/>
          <w:numId w:val="70"/>
        </w:numPr>
        <w:tabs>
          <w:tab w:val="clear" w:pos="720"/>
          <w:tab w:val="num" w:pos="284"/>
        </w:tabs>
        <w:spacing w:after="0" w:line="360" w:lineRule="auto"/>
        <w:ind w:left="284" w:hanging="284"/>
        <w:jc w:val="both"/>
        <w:rPr>
          <w:rFonts w:eastAsia="Times New Roman" w:cstheme="minorHAnsi"/>
          <w:lang w:eastAsia="pl-PL"/>
        </w:rPr>
      </w:pPr>
      <w:r w:rsidRPr="000159CA">
        <w:rPr>
          <w:rFonts w:eastAsia="Times New Roman" w:cstheme="minorHAnsi"/>
          <w:lang w:eastAsia="pl-PL"/>
        </w:rPr>
        <w:t xml:space="preserve">przygotowanie próbnych bibliotek NGS z wybranych </w:t>
      </w:r>
      <w:proofErr w:type="spellStart"/>
      <w:r w:rsidRPr="000159CA">
        <w:rPr>
          <w:rFonts w:eastAsia="Times New Roman" w:cstheme="minorHAnsi"/>
          <w:lang w:eastAsia="pl-PL"/>
        </w:rPr>
        <w:t>amplikonów</w:t>
      </w:r>
      <w:proofErr w:type="spellEnd"/>
      <w:r w:rsidRPr="000159CA">
        <w:rPr>
          <w:rFonts w:eastAsia="Times New Roman" w:cstheme="minorHAnsi"/>
          <w:lang w:eastAsia="pl-PL"/>
        </w:rPr>
        <w:t xml:space="preserve"> lub weryfikacja kompatybilności z sekwencjonowaniem metodą </w:t>
      </w:r>
      <w:proofErr w:type="spellStart"/>
      <w:r w:rsidRPr="000159CA">
        <w:rPr>
          <w:rFonts w:eastAsia="Times New Roman" w:cstheme="minorHAnsi"/>
          <w:lang w:eastAsia="pl-PL"/>
        </w:rPr>
        <w:t>Sangera</w:t>
      </w:r>
      <w:proofErr w:type="spellEnd"/>
      <w:r w:rsidRPr="000159CA">
        <w:rPr>
          <w:rFonts w:eastAsia="Times New Roman" w:cstheme="minorHAnsi"/>
          <w:lang w:eastAsia="pl-PL"/>
        </w:rPr>
        <w:t>,</w:t>
      </w:r>
    </w:p>
    <w:p w14:paraId="1831887D" w14:textId="77777777" w:rsidR="001A0011" w:rsidRPr="000159CA" w:rsidRDefault="001A0011" w:rsidP="001A0011">
      <w:pPr>
        <w:numPr>
          <w:ilvl w:val="0"/>
          <w:numId w:val="70"/>
        </w:numPr>
        <w:tabs>
          <w:tab w:val="clear" w:pos="720"/>
          <w:tab w:val="num" w:pos="284"/>
        </w:tabs>
        <w:spacing w:after="0" w:line="360" w:lineRule="auto"/>
        <w:ind w:left="284" w:hanging="284"/>
        <w:jc w:val="both"/>
        <w:rPr>
          <w:rFonts w:eastAsia="Times New Roman" w:cstheme="minorHAnsi"/>
          <w:lang w:eastAsia="pl-PL"/>
        </w:rPr>
      </w:pPr>
      <w:r w:rsidRPr="000159CA">
        <w:rPr>
          <w:rFonts w:eastAsia="Times New Roman" w:cstheme="minorHAnsi"/>
          <w:lang w:eastAsia="pl-PL"/>
        </w:rPr>
        <w:t>ocena jakości bibliotek (rozkład długości fragmentów, molarność, udział sekwencji on</w:t>
      </w:r>
      <w:r w:rsidRPr="000159CA">
        <w:rPr>
          <w:rFonts w:eastAsia="Times New Roman" w:cstheme="minorHAnsi"/>
          <w:lang w:eastAsia="pl-PL"/>
        </w:rPr>
        <w:noBreakHyphen/>
        <w:t>target),</w:t>
      </w:r>
    </w:p>
    <w:p w14:paraId="3F4DE114" w14:textId="77777777" w:rsidR="001A0011" w:rsidRPr="000159CA" w:rsidRDefault="001A0011" w:rsidP="001A0011">
      <w:pPr>
        <w:numPr>
          <w:ilvl w:val="0"/>
          <w:numId w:val="70"/>
        </w:numPr>
        <w:tabs>
          <w:tab w:val="clear" w:pos="720"/>
          <w:tab w:val="num" w:pos="284"/>
        </w:tabs>
        <w:spacing w:after="0" w:line="360" w:lineRule="auto"/>
        <w:ind w:left="284" w:hanging="284"/>
        <w:jc w:val="both"/>
        <w:rPr>
          <w:rFonts w:eastAsia="Times New Roman" w:cstheme="minorHAnsi"/>
          <w:lang w:eastAsia="pl-PL"/>
        </w:rPr>
      </w:pPr>
      <w:r w:rsidRPr="000159CA">
        <w:rPr>
          <w:rFonts w:eastAsia="Times New Roman" w:cstheme="minorHAnsi"/>
          <w:lang w:eastAsia="pl-PL"/>
        </w:rPr>
        <w:t>analiza danych sekwencyjnych w celu potwierdzenia zgodności uzyskanych sekwencji z przewidywanymi regionami filogenetycznymi oraz zdolności rozróżniania szczepów terenowych i szczepionkowych.</w:t>
      </w:r>
    </w:p>
    <w:p w14:paraId="0E99E618" w14:textId="29C0828D" w:rsidR="00323AF1" w:rsidRPr="009B68F2" w:rsidRDefault="001A0011" w:rsidP="001A0011">
      <w:pPr>
        <w:suppressAutoHyphens/>
        <w:autoSpaceDE w:val="0"/>
        <w:autoSpaceDN w:val="0"/>
        <w:spacing w:after="0" w:line="360" w:lineRule="auto"/>
        <w:contextualSpacing/>
        <w:jc w:val="both"/>
        <w:textAlignment w:val="baseline"/>
        <w:rPr>
          <w:rFonts w:eastAsia="Calibri" w:cstheme="minorHAnsi"/>
          <w:color w:val="000000"/>
        </w:rPr>
      </w:pPr>
      <w:r w:rsidRPr="000159CA">
        <w:rPr>
          <w:rFonts w:eastAsia="Times New Roman" w:cstheme="minorHAnsi"/>
          <w:b/>
          <w:bCs/>
          <w:lang w:eastAsia="pl-PL"/>
        </w:rPr>
        <w:t>Produkt etapu:</w:t>
      </w:r>
      <w:r>
        <w:rPr>
          <w:rFonts w:eastAsia="Times New Roman" w:cstheme="minorHAnsi"/>
          <w:b/>
          <w:bCs/>
          <w:lang w:eastAsia="pl-PL"/>
        </w:rPr>
        <w:t xml:space="preserve"> </w:t>
      </w:r>
      <w:r>
        <w:rPr>
          <w:rFonts w:cstheme="minorHAnsi"/>
        </w:rPr>
        <w:t>Raport p</w:t>
      </w:r>
      <w:r w:rsidRPr="000159CA">
        <w:rPr>
          <w:rFonts w:cstheme="minorHAnsi"/>
        </w:rPr>
        <w:t>otwierdz</w:t>
      </w:r>
      <w:r>
        <w:rPr>
          <w:rFonts w:cstheme="minorHAnsi"/>
        </w:rPr>
        <w:t>ający</w:t>
      </w:r>
      <w:r w:rsidRPr="000159CA">
        <w:rPr>
          <w:rFonts w:cstheme="minorHAnsi"/>
        </w:rPr>
        <w:t xml:space="preserve"> przydatność uzyskanych </w:t>
      </w:r>
      <w:proofErr w:type="spellStart"/>
      <w:r w:rsidRPr="000159CA">
        <w:rPr>
          <w:rFonts w:cstheme="minorHAnsi"/>
        </w:rPr>
        <w:t>amplikonów</w:t>
      </w:r>
      <w:proofErr w:type="spellEnd"/>
      <w:r w:rsidRPr="000159CA">
        <w:rPr>
          <w:rFonts w:cstheme="minorHAnsi"/>
        </w:rPr>
        <w:t xml:space="preserve"> do dalszego sekwencjonowania </w:t>
      </w:r>
      <w:r>
        <w:rPr>
          <w:rFonts w:cstheme="minorHAnsi"/>
        </w:rPr>
        <w:t xml:space="preserve">poprzez </w:t>
      </w:r>
      <w:r w:rsidRPr="000159CA">
        <w:rPr>
          <w:rFonts w:cstheme="minorHAnsi"/>
        </w:rPr>
        <w:t>analiz</w:t>
      </w:r>
      <w:r>
        <w:rPr>
          <w:rFonts w:cstheme="minorHAnsi"/>
        </w:rPr>
        <w:t>ę</w:t>
      </w:r>
      <w:r w:rsidRPr="000159CA">
        <w:rPr>
          <w:rFonts w:cstheme="minorHAnsi"/>
        </w:rPr>
        <w:t xml:space="preserve"> danych sekwencyjnych z próbnych bibliotek NGS</w:t>
      </w:r>
      <w:r>
        <w:rPr>
          <w:rFonts w:cstheme="minorHAnsi"/>
        </w:rPr>
        <w:t xml:space="preserve">, w którym zostanie wykazane </w:t>
      </w:r>
      <w:r w:rsidRPr="00901A1F">
        <w:rPr>
          <w:rFonts w:cstheme="minorHAnsi"/>
        </w:rPr>
        <w:t xml:space="preserve">odrębne </w:t>
      </w:r>
      <w:proofErr w:type="spellStart"/>
      <w:r w:rsidRPr="00901A1F">
        <w:rPr>
          <w:rFonts w:cstheme="minorHAnsi"/>
        </w:rPr>
        <w:t>klastrowanie</w:t>
      </w:r>
      <w:proofErr w:type="spellEnd"/>
      <w:r w:rsidRPr="00901A1F">
        <w:rPr>
          <w:rFonts w:cstheme="minorHAnsi"/>
        </w:rPr>
        <w:t xml:space="preserve"> szczepów terenowych i szczepionkowych</w:t>
      </w:r>
      <w:r>
        <w:rPr>
          <w:rFonts w:cstheme="minorHAnsi"/>
        </w:rPr>
        <w:t>.</w:t>
      </w:r>
    </w:p>
    <w:p w14:paraId="09ACFFFB" w14:textId="5A860BE0" w:rsidR="00F321AE" w:rsidRPr="009B68F2" w:rsidRDefault="00F321AE" w:rsidP="009B68F2">
      <w:pPr>
        <w:spacing w:after="0" w:line="360" w:lineRule="auto"/>
        <w:jc w:val="both"/>
        <w:rPr>
          <w:rFonts w:eastAsia="Tahoma" w:cstheme="minorHAnsi"/>
          <w:b/>
        </w:rPr>
      </w:pPr>
    </w:p>
    <w:p w14:paraId="03BEB688" w14:textId="2683B3EF" w:rsidR="00F321AE" w:rsidRPr="00315860" w:rsidRDefault="00F321AE" w:rsidP="009B68F2">
      <w:pPr>
        <w:spacing w:after="0" w:line="360" w:lineRule="auto"/>
        <w:jc w:val="both"/>
        <w:rPr>
          <w:rFonts w:eastAsia="Tahoma" w:cstheme="minorHAnsi"/>
          <w:b/>
          <w:bCs/>
          <w:sz w:val="24"/>
          <w:szCs w:val="24"/>
        </w:rPr>
      </w:pPr>
      <w:r w:rsidRPr="00315860">
        <w:rPr>
          <w:rFonts w:eastAsia="Tahoma" w:cstheme="minorHAnsi"/>
          <w:b/>
          <w:bCs/>
          <w:sz w:val="24"/>
          <w:szCs w:val="24"/>
        </w:rPr>
        <w:t xml:space="preserve">Harmonogram realizacji </w:t>
      </w:r>
      <w:r w:rsidR="008E0005" w:rsidRPr="00315860">
        <w:rPr>
          <w:rFonts w:eastAsia="Tahoma" w:cstheme="minorHAnsi"/>
          <w:b/>
          <w:bCs/>
          <w:sz w:val="24"/>
          <w:szCs w:val="24"/>
        </w:rPr>
        <w:t>usługi</w:t>
      </w:r>
    </w:p>
    <w:p w14:paraId="466D36EE" w14:textId="2DB82843" w:rsidR="00F321AE" w:rsidRPr="009B68F2" w:rsidRDefault="001A0011" w:rsidP="009B68F2">
      <w:pPr>
        <w:spacing w:after="0" w:line="360" w:lineRule="auto"/>
        <w:jc w:val="both"/>
        <w:rPr>
          <w:rFonts w:eastAsia="Tahoma" w:cstheme="minorHAnsi"/>
        </w:rPr>
      </w:pPr>
      <w:r w:rsidRPr="000159CA">
        <w:rPr>
          <w:rFonts w:eastAsia="Tahoma" w:cstheme="minorHAnsi"/>
        </w:rPr>
        <w:lastRenderedPageBreak/>
        <w:t xml:space="preserve">Realizacja usługi planowana jest na okres </w:t>
      </w:r>
      <w:r w:rsidR="00A57A2F" w:rsidRPr="00A53927">
        <w:rPr>
          <w:rFonts w:ascii="Calibri" w:eastAsia="Times New Roman" w:hAnsi="Calibri" w:cs="Times New Roman"/>
          <w:lang w:eastAsia="pl-PL"/>
        </w:rPr>
        <w:t>od</w:t>
      </w:r>
      <w:r w:rsidR="00A57A2F" w:rsidRPr="00A57A2F">
        <w:rPr>
          <w:rFonts w:ascii="Calibri" w:eastAsia="Times New Roman" w:hAnsi="Calibri" w:cs="Times New Roman"/>
          <w:b/>
          <w:bCs/>
          <w:lang w:eastAsia="pl-PL"/>
        </w:rPr>
        <w:t xml:space="preserve"> </w:t>
      </w:r>
      <w:r w:rsidR="00A57A2F" w:rsidRPr="00A57A2F">
        <w:rPr>
          <w:rFonts w:ascii="Calibri" w:eastAsia="Times New Roman" w:hAnsi="Calibri" w:cs="Times New Roman"/>
          <w:lang w:eastAsia="pl-PL"/>
        </w:rPr>
        <w:t>30 marca 2026 roku do 31 maja 2027 roku</w:t>
      </w:r>
      <w:r w:rsidRPr="000159CA">
        <w:rPr>
          <w:rFonts w:eastAsia="Tahoma" w:cstheme="minorHAnsi"/>
        </w:rPr>
        <w:t>, z etapową realizacją prac i odbiorami częściowymi umożliwiającymi sukcesywne przekazywanie wyników oraz ich bieżącą weryfikację przez Zamawiającego</w:t>
      </w:r>
      <w:r>
        <w:rPr>
          <w:rFonts w:eastAsia="Tahoma" w:cstheme="minorHAnsi"/>
        </w:rPr>
        <w:t>.</w:t>
      </w:r>
    </w:p>
    <w:p w14:paraId="05CD14C9" w14:textId="77777777" w:rsidR="008E0005" w:rsidRPr="009B68F2" w:rsidRDefault="008E0005" w:rsidP="009B68F2">
      <w:pPr>
        <w:spacing w:after="0" w:line="360" w:lineRule="auto"/>
        <w:jc w:val="both"/>
        <w:rPr>
          <w:rFonts w:eastAsia="Tahoma" w:cstheme="minorHAnsi"/>
        </w:rPr>
      </w:pPr>
    </w:p>
    <w:p w14:paraId="66E112CA" w14:textId="15C8040E" w:rsidR="00F321AE" w:rsidRPr="00315860" w:rsidRDefault="00F321AE" w:rsidP="009B68F2">
      <w:pPr>
        <w:spacing w:after="0" w:line="360" w:lineRule="auto"/>
        <w:jc w:val="both"/>
        <w:rPr>
          <w:rFonts w:eastAsia="Tahoma" w:cstheme="minorHAnsi"/>
          <w:b/>
          <w:bCs/>
          <w:sz w:val="24"/>
          <w:szCs w:val="24"/>
        </w:rPr>
      </w:pPr>
      <w:r w:rsidRPr="00315860">
        <w:rPr>
          <w:rFonts w:eastAsia="Tahoma" w:cstheme="minorHAnsi"/>
          <w:b/>
          <w:bCs/>
          <w:sz w:val="24"/>
          <w:szCs w:val="24"/>
        </w:rPr>
        <w:t xml:space="preserve">Osoba prowadząca/nadzorująca ze strony </w:t>
      </w:r>
      <w:r w:rsidR="008E0005" w:rsidRPr="00315860">
        <w:rPr>
          <w:rFonts w:eastAsia="Tahoma" w:cstheme="minorHAnsi"/>
          <w:b/>
          <w:bCs/>
          <w:sz w:val="24"/>
          <w:szCs w:val="24"/>
        </w:rPr>
        <w:t>Zamawiającego</w:t>
      </w:r>
    </w:p>
    <w:p w14:paraId="639AB06A" w14:textId="36C8C962" w:rsidR="00F321AE" w:rsidRPr="009B68F2" w:rsidRDefault="008E0005" w:rsidP="009B68F2">
      <w:pPr>
        <w:spacing w:after="0" w:line="360" w:lineRule="auto"/>
        <w:jc w:val="both"/>
        <w:rPr>
          <w:rFonts w:eastAsia="Tahoma" w:cstheme="minorHAnsi"/>
        </w:rPr>
      </w:pPr>
      <w:r w:rsidRPr="009B68F2">
        <w:rPr>
          <w:rFonts w:eastAsia="Tahoma" w:cstheme="minorHAnsi"/>
        </w:rPr>
        <w:t>Tomasz Szubstarski</w:t>
      </w:r>
    </w:p>
    <w:p w14:paraId="3E54BB31" w14:textId="77777777" w:rsidR="008E0005" w:rsidRPr="009B68F2" w:rsidRDefault="008E0005" w:rsidP="009B68F2">
      <w:pPr>
        <w:spacing w:after="0" w:line="360" w:lineRule="auto"/>
        <w:jc w:val="both"/>
        <w:rPr>
          <w:rFonts w:eastAsia="Tahoma" w:cstheme="minorHAnsi"/>
        </w:rPr>
      </w:pPr>
    </w:p>
    <w:p w14:paraId="406EB4F7" w14:textId="77777777" w:rsidR="00F321AE" w:rsidRPr="00315860" w:rsidRDefault="00F321AE" w:rsidP="009B68F2">
      <w:pPr>
        <w:spacing w:after="0" w:line="360" w:lineRule="auto"/>
        <w:jc w:val="both"/>
        <w:rPr>
          <w:rFonts w:eastAsia="Tahoma" w:cstheme="minorHAnsi"/>
          <w:b/>
          <w:bCs/>
          <w:sz w:val="24"/>
          <w:szCs w:val="24"/>
        </w:rPr>
      </w:pPr>
      <w:r w:rsidRPr="00315860">
        <w:rPr>
          <w:rFonts w:eastAsia="Tahoma" w:cstheme="minorHAnsi"/>
          <w:b/>
          <w:bCs/>
          <w:sz w:val="24"/>
          <w:szCs w:val="24"/>
        </w:rPr>
        <w:t>Powstanie nowej wiedzy i sposób jej weryfikacji</w:t>
      </w:r>
    </w:p>
    <w:p w14:paraId="1004BB0B" w14:textId="77777777" w:rsidR="001A0011" w:rsidRPr="000159CA" w:rsidRDefault="001A0011" w:rsidP="001A0011">
      <w:pPr>
        <w:spacing w:after="0" w:line="360" w:lineRule="auto"/>
        <w:jc w:val="both"/>
        <w:rPr>
          <w:rFonts w:cstheme="minorHAnsi"/>
        </w:rPr>
      </w:pPr>
      <w:r w:rsidRPr="000159CA">
        <w:rPr>
          <w:rFonts w:cstheme="minorHAnsi"/>
          <w:b/>
          <w:bCs/>
        </w:rPr>
        <w:t>Wskaźnik wykonania:</w:t>
      </w:r>
      <w:r w:rsidRPr="000159CA">
        <w:rPr>
          <w:rFonts w:cstheme="minorHAnsi"/>
        </w:rPr>
        <w:t xml:space="preserve"> Opracowanie pięciu zestawów starterów RT</w:t>
      </w:r>
      <w:r w:rsidRPr="000159CA">
        <w:rPr>
          <w:rFonts w:cstheme="minorHAnsi"/>
        </w:rPr>
        <w:noBreakHyphen/>
        <w:t xml:space="preserve">PCR/PCR do wzbogacania specyficznych </w:t>
      </w:r>
      <w:proofErr w:type="spellStart"/>
      <w:r w:rsidRPr="000159CA">
        <w:rPr>
          <w:rFonts w:cstheme="minorHAnsi"/>
        </w:rPr>
        <w:t>targetów</w:t>
      </w:r>
      <w:proofErr w:type="spellEnd"/>
      <w:r w:rsidRPr="000159CA">
        <w:rPr>
          <w:rFonts w:cstheme="minorHAnsi"/>
        </w:rPr>
        <w:t xml:space="preserve"> genomowych patogenów IBV, </w:t>
      </w:r>
      <w:proofErr w:type="spellStart"/>
      <w:r w:rsidRPr="000159CA">
        <w:rPr>
          <w:rFonts w:cstheme="minorHAnsi"/>
        </w:rPr>
        <w:t>aMPV</w:t>
      </w:r>
      <w:proofErr w:type="spellEnd"/>
      <w:r w:rsidRPr="000159CA">
        <w:rPr>
          <w:rFonts w:cstheme="minorHAnsi"/>
        </w:rPr>
        <w:t>, IBDV, PRRSV i PCV2, umożliwiających analizę filogenetyczną oraz jednoznaczne rozróżnienie szczepów terenowych i szczepionkowych.</w:t>
      </w:r>
    </w:p>
    <w:p w14:paraId="20886193" w14:textId="77777777" w:rsidR="001A0011" w:rsidRPr="000159CA" w:rsidRDefault="001A0011" w:rsidP="0063740E">
      <w:pPr>
        <w:spacing w:after="0" w:line="360" w:lineRule="auto"/>
        <w:jc w:val="both"/>
        <w:rPr>
          <w:rFonts w:cstheme="minorHAnsi"/>
        </w:rPr>
      </w:pPr>
      <w:r w:rsidRPr="000159CA">
        <w:rPr>
          <w:rFonts w:cstheme="minorHAnsi"/>
          <w:b/>
          <w:bCs/>
        </w:rPr>
        <w:t>Sposób weryfikacji:</w:t>
      </w:r>
    </w:p>
    <w:p w14:paraId="2B14104E" w14:textId="77777777" w:rsidR="001A0011" w:rsidRPr="002F7B36" w:rsidRDefault="001A0011" w:rsidP="0063740E">
      <w:pPr>
        <w:pStyle w:val="Akapitzlist"/>
        <w:numPr>
          <w:ilvl w:val="0"/>
          <w:numId w:val="71"/>
        </w:numPr>
        <w:tabs>
          <w:tab w:val="clear" w:pos="720"/>
          <w:tab w:val="num" w:pos="284"/>
        </w:tabs>
        <w:spacing w:after="0" w:line="360" w:lineRule="auto"/>
        <w:ind w:left="284" w:hanging="284"/>
        <w:jc w:val="both"/>
        <w:rPr>
          <w:rFonts w:cstheme="minorHAnsi"/>
        </w:rPr>
      </w:pPr>
      <w:r w:rsidRPr="002F7B36">
        <w:rPr>
          <w:rFonts w:cstheme="minorHAnsi"/>
        </w:rPr>
        <w:t xml:space="preserve">Raport z analizy in </w:t>
      </w:r>
      <w:proofErr w:type="spellStart"/>
      <w:r w:rsidRPr="002F7B36">
        <w:rPr>
          <w:rFonts w:cstheme="minorHAnsi"/>
        </w:rPr>
        <w:t>silico</w:t>
      </w:r>
      <w:proofErr w:type="spellEnd"/>
      <w:r w:rsidRPr="002F7B36">
        <w:rPr>
          <w:rFonts w:cstheme="minorHAnsi"/>
        </w:rPr>
        <w:t xml:space="preserve"> potwierdzający specyficzność zaprojektowanych starterów oraz filogenetyczną użyteczność wybranych </w:t>
      </w:r>
      <w:proofErr w:type="spellStart"/>
      <w:r w:rsidRPr="002F7B36">
        <w:rPr>
          <w:rFonts w:cstheme="minorHAnsi"/>
        </w:rPr>
        <w:t>targetów</w:t>
      </w:r>
      <w:proofErr w:type="spellEnd"/>
      <w:r w:rsidRPr="002F7B36">
        <w:rPr>
          <w:rFonts w:cstheme="minorHAnsi"/>
        </w:rPr>
        <w:t xml:space="preserve">. Zidentyfikowane i zatwierdzone przez Zamawiającego regiony docelowe, potwierdzające zdolność wybranych </w:t>
      </w:r>
      <w:proofErr w:type="spellStart"/>
      <w:r w:rsidRPr="002F7B36">
        <w:rPr>
          <w:rFonts w:cstheme="minorHAnsi"/>
        </w:rPr>
        <w:t>targetów</w:t>
      </w:r>
      <w:proofErr w:type="spellEnd"/>
      <w:r w:rsidRPr="002F7B36">
        <w:rPr>
          <w:rFonts w:cstheme="minorHAnsi"/>
        </w:rPr>
        <w:t xml:space="preserve"> do rozróżniania szczepów terenowych i szczepionkowych</w:t>
      </w:r>
      <w:r>
        <w:rPr>
          <w:rFonts w:cstheme="minorHAnsi"/>
        </w:rPr>
        <w:t>;</w:t>
      </w:r>
    </w:p>
    <w:p w14:paraId="3BC25A40" w14:textId="77777777" w:rsidR="001A0011" w:rsidRDefault="001A0011" w:rsidP="0063740E">
      <w:pPr>
        <w:numPr>
          <w:ilvl w:val="0"/>
          <w:numId w:val="71"/>
        </w:numPr>
        <w:tabs>
          <w:tab w:val="clear" w:pos="720"/>
          <w:tab w:val="num" w:pos="284"/>
        </w:tabs>
        <w:spacing w:after="0" w:line="360" w:lineRule="auto"/>
        <w:ind w:left="284" w:hanging="284"/>
        <w:jc w:val="both"/>
        <w:rPr>
          <w:rFonts w:cstheme="minorHAnsi"/>
        </w:rPr>
      </w:pPr>
      <w:r>
        <w:rPr>
          <w:rFonts w:cstheme="minorHAnsi"/>
        </w:rPr>
        <w:t>P</w:t>
      </w:r>
      <w:r w:rsidRPr="000159CA">
        <w:rPr>
          <w:rFonts w:cstheme="minorHAnsi"/>
        </w:rPr>
        <w:t>ełna optymalizacja i walidacja RT</w:t>
      </w:r>
      <w:r w:rsidRPr="000159CA">
        <w:rPr>
          <w:rFonts w:cstheme="minorHAnsi"/>
        </w:rPr>
        <w:noBreakHyphen/>
        <w:t>PCR/PCR dla wszystkich patogenów</w:t>
      </w:r>
      <w:r>
        <w:rPr>
          <w:rFonts w:cstheme="minorHAnsi"/>
        </w:rPr>
        <w:t xml:space="preserve">. Raport z wynikami </w:t>
      </w:r>
      <w:r w:rsidRPr="000159CA">
        <w:rPr>
          <w:rFonts w:cstheme="minorHAnsi"/>
        </w:rPr>
        <w:t>test</w:t>
      </w:r>
      <w:r>
        <w:rPr>
          <w:rFonts w:cstheme="minorHAnsi"/>
        </w:rPr>
        <w:t>ów</w:t>
      </w:r>
      <w:r w:rsidRPr="000159CA">
        <w:rPr>
          <w:rFonts w:cstheme="minorHAnsi"/>
        </w:rPr>
        <w:t xml:space="preserve"> laboratoryjn</w:t>
      </w:r>
      <w:r>
        <w:rPr>
          <w:rFonts w:cstheme="minorHAnsi"/>
        </w:rPr>
        <w:t>ych</w:t>
      </w:r>
      <w:r w:rsidRPr="000159CA">
        <w:rPr>
          <w:rFonts w:cstheme="minorHAnsi"/>
        </w:rPr>
        <w:t xml:space="preserve"> potwierdzając</w:t>
      </w:r>
      <w:r>
        <w:rPr>
          <w:rFonts w:cstheme="minorHAnsi"/>
        </w:rPr>
        <w:t>ych</w:t>
      </w:r>
      <w:r w:rsidRPr="000159CA">
        <w:rPr>
          <w:rFonts w:cstheme="minorHAnsi"/>
        </w:rPr>
        <w:t xml:space="preserve"> skuteczność i powtarzalność amplifikacji,</w:t>
      </w:r>
      <w:r>
        <w:rPr>
          <w:rFonts w:cstheme="minorHAnsi"/>
        </w:rPr>
        <w:t xml:space="preserve"> </w:t>
      </w:r>
      <w:r w:rsidRPr="000159CA">
        <w:rPr>
          <w:rFonts w:cstheme="minorHAnsi"/>
        </w:rPr>
        <w:t>rozumian</w:t>
      </w:r>
      <w:r>
        <w:rPr>
          <w:rFonts w:cstheme="minorHAnsi"/>
        </w:rPr>
        <w:t>ą</w:t>
      </w:r>
      <w:r w:rsidRPr="000159CA">
        <w:rPr>
          <w:rFonts w:cstheme="minorHAnsi"/>
        </w:rPr>
        <w:t xml:space="preserve"> jako odsetek udanych amplifikacji w próbach referencyjnych przy zdefiniowanych warunkach reakcji</w:t>
      </w:r>
      <w:r>
        <w:rPr>
          <w:rFonts w:cstheme="minorHAnsi"/>
        </w:rPr>
        <w:t xml:space="preserve"> na poziomie </w:t>
      </w:r>
      <w:r w:rsidRPr="000159CA">
        <w:rPr>
          <w:rFonts w:cstheme="minorHAnsi"/>
        </w:rPr>
        <w:t>≥95%</w:t>
      </w:r>
      <w:r>
        <w:rPr>
          <w:rFonts w:cstheme="minorHAnsi"/>
        </w:rPr>
        <w:t>;</w:t>
      </w:r>
    </w:p>
    <w:p w14:paraId="2A0D21E4" w14:textId="77777777" w:rsidR="001A0011" w:rsidRPr="002F7B36" w:rsidRDefault="001A0011" w:rsidP="0063740E">
      <w:pPr>
        <w:pStyle w:val="Akapitzlist"/>
        <w:numPr>
          <w:ilvl w:val="0"/>
          <w:numId w:val="71"/>
        </w:numPr>
        <w:tabs>
          <w:tab w:val="clear" w:pos="720"/>
          <w:tab w:val="num" w:pos="284"/>
        </w:tabs>
        <w:spacing w:after="0" w:line="360" w:lineRule="auto"/>
        <w:ind w:left="284" w:hanging="284"/>
        <w:rPr>
          <w:rFonts w:cstheme="minorHAnsi"/>
        </w:rPr>
      </w:pPr>
      <w:r>
        <w:rPr>
          <w:rFonts w:cstheme="minorHAnsi"/>
        </w:rPr>
        <w:t>P</w:t>
      </w:r>
      <w:r w:rsidRPr="002F7B36">
        <w:rPr>
          <w:rFonts w:cstheme="minorHAnsi"/>
        </w:rPr>
        <w:t xml:space="preserve">otwierdzenie w warunkach laboratoryjnych, że uzyskane </w:t>
      </w:r>
      <w:proofErr w:type="spellStart"/>
      <w:r w:rsidRPr="002F7B36">
        <w:rPr>
          <w:rFonts w:cstheme="minorHAnsi"/>
        </w:rPr>
        <w:t>amplikony</w:t>
      </w:r>
      <w:proofErr w:type="spellEnd"/>
      <w:r w:rsidRPr="002F7B36">
        <w:rPr>
          <w:rFonts w:cstheme="minorHAnsi"/>
        </w:rPr>
        <w:t xml:space="preserve"> umożliwiają rozdział szczepów terenowych i szczepionkowych w analizie filogenetycznej.</w:t>
      </w:r>
    </w:p>
    <w:p w14:paraId="55F26D3D" w14:textId="77777777" w:rsidR="001A0011" w:rsidRDefault="001A0011" w:rsidP="0063740E">
      <w:pPr>
        <w:numPr>
          <w:ilvl w:val="0"/>
          <w:numId w:val="71"/>
        </w:numPr>
        <w:tabs>
          <w:tab w:val="clear" w:pos="720"/>
          <w:tab w:val="num" w:pos="284"/>
        </w:tabs>
        <w:spacing w:after="0" w:line="360" w:lineRule="auto"/>
        <w:ind w:left="284" w:hanging="284"/>
        <w:jc w:val="both"/>
        <w:rPr>
          <w:rFonts w:cstheme="minorHAnsi"/>
        </w:rPr>
      </w:pPr>
      <w:r>
        <w:rPr>
          <w:rFonts w:cstheme="minorHAnsi"/>
        </w:rPr>
        <w:t>P</w:t>
      </w:r>
      <w:r w:rsidRPr="000159CA">
        <w:rPr>
          <w:rFonts w:cstheme="minorHAnsi"/>
        </w:rPr>
        <w:t xml:space="preserve">otwierdzona przydatność uzyskanych </w:t>
      </w:r>
      <w:proofErr w:type="spellStart"/>
      <w:r w:rsidRPr="000159CA">
        <w:rPr>
          <w:rFonts w:cstheme="minorHAnsi"/>
        </w:rPr>
        <w:t>amplikonów</w:t>
      </w:r>
      <w:proofErr w:type="spellEnd"/>
      <w:r w:rsidRPr="000159CA">
        <w:rPr>
          <w:rFonts w:cstheme="minorHAnsi"/>
        </w:rPr>
        <w:t xml:space="preserve"> do dalszego sekwencjonowania </w:t>
      </w:r>
      <w:r>
        <w:rPr>
          <w:rFonts w:cstheme="minorHAnsi"/>
        </w:rPr>
        <w:t xml:space="preserve">poprzez </w:t>
      </w:r>
      <w:r w:rsidRPr="000159CA">
        <w:rPr>
          <w:rFonts w:cstheme="minorHAnsi"/>
        </w:rPr>
        <w:t>analiz</w:t>
      </w:r>
      <w:r>
        <w:rPr>
          <w:rFonts w:cstheme="minorHAnsi"/>
        </w:rPr>
        <w:t>ę</w:t>
      </w:r>
      <w:r w:rsidRPr="000159CA">
        <w:rPr>
          <w:rFonts w:cstheme="minorHAnsi"/>
        </w:rPr>
        <w:t xml:space="preserve"> danych sekwencyjnych z próbnych bibliotek NGS</w:t>
      </w:r>
      <w:r>
        <w:rPr>
          <w:rFonts w:cstheme="minorHAnsi"/>
        </w:rPr>
        <w:t>,</w:t>
      </w:r>
    </w:p>
    <w:p w14:paraId="17F20C49" w14:textId="07555F64" w:rsidR="009B68F2" w:rsidRPr="001A0011" w:rsidRDefault="001A0011" w:rsidP="0063740E">
      <w:pPr>
        <w:numPr>
          <w:ilvl w:val="0"/>
          <w:numId w:val="71"/>
        </w:numPr>
        <w:tabs>
          <w:tab w:val="clear" w:pos="720"/>
          <w:tab w:val="num" w:pos="284"/>
        </w:tabs>
        <w:spacing w:after="0" w:line="360" w:lineRule="auto"/>
        <w:ind w:left="284" w:hanging="284"/>
        <w:jc w:val="both"/>
        <w:rPr>
          <w:rFonts w:cstheme="minorHAnsi"/>
        </w:rPr>
      </w:pPr>
      <w:r>
        <w:rPr>
          <w:rFonts w:cstheme="minorHAnsi"/>
        </w:rPr>
        <w:t>A</w:t>
      </w:r>
      <w:r w:rsidRPr="001A0011">
        <w:rPr>
          <w:rFonts w:cstheme="minorHAnsi"/>
        </w:rPr>
        <w:t xml:space="preserve">naliza filogenetyczna uzyskanych sekwencji wykazuje odrębne </w:t>
      </w:r>
      <w:proofErr w:type="spellStart"/>
      <w:r w:rsidRPr="001A0011">
        <w:rPr>
          <w:rFonts w:cstheme="minorHAnsi"/>
        </w:rPr>
        <w:t>klastrowanie</w:t>
      </w:r>
      <w:proofErr w:type="spellEnd"/>
      <w:r w:rsidRPr="001A0011">
        <w:rPr>
          <w:rFonts w:cstheme="minorHAnsi"/>
        </w:rPr>
        <w:t xml:space="preserve"> szczepów terenowych i szczepionkowych, zgodnie z danymi referencyjnymi</w:t>
      </w:r>
      <w:r w:rsidR="00323AF1" w:rsidRPr="001A0011">
        <w:rPr>
          <w:rFonts w:cstheme="minorHAnsi"/>
        </w:rPr>
        <w:t>.</w:t>
      </w:r>
      <w:r w:rsidR="009B68F2" w:rsidRPr="001A0011">
        <w:rPr>
          <w:rFonts w:cstheme="minorHAnsi"/>
        </w:rPr>
        <w:t xml:space="preserve"> </w:t>
      </w:r>
    </w:p>
    <w:p w14:paraId="2DCA750C" w14:textId="77777777" w:rsidR="009B68F2" w:rsidRDefault="009B68F2" w:rsidP="009B68F2">
      <w:pPr>
        <w:spacing w:after="0" w:line="360" w:lineRule="auto"/>
        <w:ind w:left="284"/>
        <w:jc w:val="both"/>
        <w:rPr>
          <w:rFonts w:eastAsia="Tahoma" w:cstheme="minorHAnsi"/>
        </w:rPr>
      </w:pPr>
    </w:p>
    <w:p w14:paraId="7F00252D" w14:textId="1DA06835" w:rsidR="00F321AE" w:rsidRPr="00315860" w:rsidRDefault="00F321AE" w:rsidP="001A0011">
      <w:pPr>
        <w:spacing w:after="0" w:line="360" w:lineRule="auto"/>
        <w:jc w:val="both"/>
        <w:rPr>
          <w:rFonts w:cstheme="minorHAnsi"/>
          <w:b/>
          <w:bCs/>
          <w:sz w:val="24"/>
          <w:szCs w:val="24"/>
        </w:rPr>
      </w:pPr>
      <w:r w:rsidRPr="00315860">
        <w:rPr>
          <w:rFonts w:eastAsia="Tahoma" w:cstheme="minorHAnsi"/>
          <w:b/>
          <w:bCs/>
          <w:sz w:val="24"/>
          <w:szCs w:val="24"/>
        </w:rPr>
        <w:t>Formalne potwierdzenie wykonania usługi</w:t>
      </w:r>
    </w:p>
    <w:p w14:paraId="6FBB19FD" w14:textId="074595CE" w:rsidR="00814F12" w:rsidRPr="009B68F2" w:rsidRDefault="001A0011" w:rsidP="009B68F2">
      <w:pPr>
        <w:pStyle w:val="Default"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159CA">
        <w:rPr>
          <w:rFonts w:asciiTheme="minorHAnsi" w:hAnsiTheme="minorHAnsi" w:cstheme="minorHAnsi"/>
          <w:sz w:val="22"/>
          <w:szCs w:val="22"/>
        </w:rPr>
        <w:t>Podstawą odbioru usługi będ</w:t>
      </w:r>
      <w:r>
        <w:rPr>
          <w:rFonts w:asciiTheme="minorHAnsi" w:hAnsiTheme="minorHAnsi" w:cstheme="minorHAnsi"/>
          <w:sz w:val="22"/>
          <w:szCs w:val="22"/>
        </w:rPr>
        <w:t>ą</w:t>
      </w:r>
      <w:r w:rsidRPr="000159CA">
        <w:rPr>
          <w:rFonts w:asciiTheme="minorHAnsi" w:hAnsiTheme="minorHAnsi" w:cstheme="minorHAnsi"/>
          <w:sz w:val="22"/>
          <w:szCs w:val="22"/>
        </w:rPr>
        <w:t xml:space="preserve"> raport końcowy oraz raporty cząstkowe dla poszczególnych </w:t>
      </w:r>
      <w:r>
        <w:rPr>
          <w:rFonts w:asciiTheme="minorHAnsi" w:hAnsiTheme="minorHAnsi" w:cstheme="minorHAnsi"/>
          <w:sz w:val="22"/>
          <w:szCs w:val="22"/>
        </w:rPr>
        <w:t>etapów prac</w:t>
      </w:r>
      <w:r w:rsidRPr="000159CA">
        <w:rPr>
          <w:rFonts w:asciiTheme="minorHAnsi" w:hAnsiTheme="minorHAnsi" w:cstheme="minorHAnsi"/>
          <w:sz w:val="22"/>
          <w:szCs w:val="22"/>
        </w:rPr>
        <w:t>, zawierające wyniki analiz, protokoły RT-PCR/PCR (SOP) oraz dokumentację walidacyjną.</w:t>
      </w:r>
    </w:p>
    <w:sectPr w:rsidR="00814F12" w:rsidRPr="009B68F2" w:rsidSect="00A31C65">
      <w:foot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F7B1596" w14:textId="77777777" w:rsidR="00EC3B27" w:rsidRDefault="00EC3B27" w:rsidP="00EC6222">
      <w:pPr>
        <w:spacing w:after="0" w:line="240" w:lineRule="auto"/>
      </w:pPr>
      <w:r>
        <w:separator/>
      </w:r>
    </w:p>
  </w:endnote>
  <w:endnote w:type="continuationSeparator" w:id="0">
    <w:p w14:paraId="04AB8527" w14:textId="77777777" w:rsidR="00EC3B27" w:rsidRDefault="00EC3B27" w:rsidP="00EC62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430144251"/>
      <w:docPartObj>
        <w:docPartGallery w:val="Page Numbers (Bottom of Page)"/>
        <w:docPartUnique/>
      </w:docPartObj>
    </w:sdtPr>
    <w:sdtContent>
      <w:p w14:paraId="4B90507C" w14:textId="77777777" w:rsidR="00421956" w:rsidRDefault="00E93912">
        <w:pPr>
          <w:pStyle w:val="Stopka"/>
          <w:jc w:val="right"/>
        </w:pPr>
        <w:r>
          <w:fldChar w:fldCharType="begin"/>
        </w:r>
        <w:r w:rsidR="00FD6384">
          <w:instrText xml:space="preserve"> PAGE   \* MERGEFORMAT </w:instrText>
        </w:r>
        <w:r>
          <w:fldChar w:fldCharType="separate"/>
        </w:r>
        <w:r w:rsidR="00814F12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7A6C7B70" w14:textId="77777777" w:rsidR="00EC6222" w:rsidRDefault="00EC622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40C024F" w14:textId="77777777" w:rsidR="00EC3B27" w:rsidRDefault="00EC3B27" w:rsidP="00EC6222">
      <w:pPr>
        <w:spacing w:after="0" w:line="240" w:lineRule="auto"/>
      </w:pPr>
      <w:r>
        <w:separator/>
      </w:r>
    </w:p>
  </w:footnote>
  <w:footnote w:type="continuationSeparator" w:id="0">
    <w:p w14:paraId="1D8FC47C" w14:textId="77777777" w:rsidR="00EC3B27" w:rsidRDefault="00EC3B27" w:rsidP="00EC622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1B33D6" w14:textId="7E1B84D1" w:rsidR="00A31C65" w:rsidRDefault="00A31C65">
    <w:pPr>
      <w:pStyle w:val="Nagwek"/>
    </w:pPr>
    <w:r w:rsidRPr="0014154D">
      <w:rPr>
        <w:rFonts w:ascii="Calibri" w:eastAsia="Times New Roman" w:hAnsi="Calibri" w:cs="Calibri"/>
        <w:noProof/>
        <w:sz w:val="24"/>
        <w:szCs w:val="24"/>
        <w:lang w:eastAsia="pl-PL"/>
      </w:rPr>
      <w:drawing>
        <wp:anchor distT="0" distB="0" distL="114300" distR="114300" simplePos="0" relativeHeight="251659264" behindDoc="1" locked="0" layoutInCell="1" allowOverlap="1" wp14:anchorId="00C340AA" wp14:editId="58BC1D93">
          <wp:simplePos x="0" y="0"/>
          <wp:positionH relativeFrom="margin">
            <wp:posOffset>0</wp:posOffset>
          </wp:positionH>
          <wp:positionV relativeFrom="topMargin">
            <wp:posOffset>372745</wp:posOffset>
          </wp:positionV>
          <wp:extent cx="5943600" cy="693420"/>
          <wp:effectExtent l="0" t="0" r="0" b="0"/>
          <wp:wrapTight wrapText="bothSides">
            <wp:wrapPolygon edited="0">
              <wp:start x="0" y="0"/>
              <wp:lineTo x="0" y="20769"/>
              <wp:lineTo x="21531" y="20769"/>
              <wp:lineTo x="21531" y="0"/>
              <wp:lineTo x="0" y="0"/>
            </wp:wrapPolygon>
          </wp:wrapTight>
          <wp:docPr id="140868211" name="Obraz 140868211" descr="cid:image008.jpg@01D99528.394517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id:image008.jpg@01D99528.39451740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43600" cy="6934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425D6E"/>
    <w:multiLevelType w:val="hybridMultilevel"/>
    <w:tmpl w:val="42E01106"/>
    <w:lvl w:ilvl="0" w:tplc="0415000B">
      <w:start w:val="1"/>
      <w:numFmt w:val="bullet"/>
      <w:lvlText w:val=""/>
      <w:lvlJc w:val="left"/>
      <w:pPr>
        <w:ind w:left="76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1" w15:restartNumberingAfterBreak="0">
    <w:nsid w:val="014D05B6"/>
    <w:multiLevelType w:val="hybridMultilevel"/>
    <w:tmpl w:val="94BECDFA"/>
    <w:lvl w:ilvl="0" w:tplc="0415000B">
      <w:start w:val="1"/>
      <w:numFmt w:val="bullet"/>
      <w:lvlText w:val=""/>
      <w:lvlJc w:val="left"/>
      <w:pPr>
        <w:ind w:left="100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 w15:restartNumberingAfterBreak="0">
    <w:nsid w:val="01681D52"/>
    <w:multiLevelType w:val="hybridMultilevel"/>
    <w:tmpl w:val="F7E0114C"/>
    <w:lvl w:ilvl="0" w:tplc="D6E83178">
      <w:start w:val="1"/>
      <w:numFmt w:val="lowerLetter"/>
      <w:lvlText w:val="%1."/>
      <w:lvlJc w:val="left"/>
      <w:rPr>
        <w:rFonts w:hint="default"/>
        <w:b w:val="0"/>
      </w:rPr>
    </w:lvl>
    <w:lvl w:ilvl="1" w:tplc="FFFFFFFF">
      <w:start w:val="1"/>
      <w:numFmt w:val="lowerLetter"/>
      <w:lvlText w:val="%2."/>
      <w:lvlJc w:val="left"/>
      <w:pPr>
        <w:ind w:left="3420" w:hanging="360"/>
      </w:pPr>
    </w:lvl>
    <w:lvl w:ilvl="2" w:tplc="FFFFFFFF" w:tentative="1">
      <w:start w:val="1"/>
      <w:numFmt w:val="lowerRoman"/>
      <w:lvlText w:val="%3."/>
      <w:lvlJc w:val="right"/>
      <w:pPr>
        <w:ind w:left="4140" w:hanging="180"/>
      </w:pPr>
    </w:lvl>
    <w:lvl w:ilvl="3" w:tplc="FFFFFFFF" w:tentative="1">
      <w:start w:val="1"/>
      <w:numFmt w:val="decimal"/>
      <w:lvlText w:val="%4."/>
      <w:lvlJc w:val="left"/>
      <w:pPr>
        <w:ind w:left="4860" w:hanging="360"/>
      </w:pPr>
    </w:lvl>
    <w:lvl w:ilvl="4" w:tplc="FFFFFFFF" w:tentative="1">
      <w:start w:val="1"/>
      <w:numFmt w:val="lowerLetter"/>
      <w:lvlText w:val="%5."/>
      <w:lvlJc w:val="left"/>
      <w:pPr>
        <w:ind w:left="5580" w:hanging="360"/>
      </w:pPr>
    </w:lvl>
    <w:lvl w:ilvl="5" w:tplc="FFFFFFFF" w:tentative="1">
      <w:start w:val="1"/>
      <w:numFmt w:val="lowerRoman"/>
      <w:lvlText w:val="%6."/>
      <w:lvlJc w:val="right"/>
      <w:pPr>
        <w:ind w:left="6300" w:hanging="180"/>
      </w:pPr>
    </w:lvl>
    <w:lvl w:ilvl="6" w:tplc="FFFFFFFF" w:tentative="1">
      <w:start w:val="1"/>
      <w:numFmt w:val="decimal"/>
      <w:lvlText w:val="%7."/>
      <w:lvlJc w:val="left"/>
      <w:pPr>
        <w:ind w:left="7020" w:hanging="360"/>
      </w:pPr>
    </w:lvl>
    <w:lvl w:ilvl="7" w:tplc="FFFFFFFF" w:tentative="1">
      <w:start w:val="1"/>
      <w:numFmt w:val="lowerLetter"/>
      <w:lvlText w:val="%8."/>
      <w:lvlJc w:val="left"/>
      <w:pPr>
        <w:ind w:left="7740" w:hanging="360"/>
      </w:pPr>
    </w:lvl>
    <w:lvl w:ilvl="8" w:tplc="FFFFFFFF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3" w15:restartNumberingAfterBreak="0">
    <w:nsid w:val="02FD4292"/>
    <w:multiLevelType w:val="hybridMultilevel"/>
    <w:tmpl w:val="62E2FE6A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46D7F6D"/>
    <w:multiLevelType w:val="hybridMultilevel"/>
    <w:tmpl w:val="62E2FE6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4A1356D"/>
    <w:multiLevelType w:val="hybridMultilevel"/>
    <w:tmpl w:val="7D3E537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6620073"/>
    <w:multiLevelType w:val="multilevel"/>
    <w:tmpl w:val="EA5084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06C84CE4"/>
    <w:multiLevelType w:val="hybridMultilevel"/>
    <w:tmpl w:val="2C9A747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74523FB"/>
    <w:multiLevelType w:val="hybridMultilevel"/>
    <w:tmpl w:val="035C2836"/>
    <w:lvl w:ilvl="0" w:tplc="D6E83178">
      <w:start w:val="1"/>
      <w:numFmt w:val="lowerLetter"/>
      <w:lvlText w:val="%1."/>
      <w:lvlJc w:val="left"/>
      <w:rPr>
        <w:rFonts w:hint="default"/>
        <w:b w:val="0"/>
      </w:rPr>
    </w:lvl>
    <w:lvl w:ilvl="1" w:tplc="0415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ind w:left="4140" w:hanging="180"/>
      </w:pPr>
    </w:lvl>
    <w:lvl w:ilvl="3" w:tplc="FFFFFFFF" w:tentative="1">
      <w:start w:val="1"/>
      <w:numFmt w:val="decimal"/>
      <w:lvlText w:val="%4."/>
      <w:lvlJc w:val="left"/>
      <w:pPr>
        <w:ind w:left="4860" w:hanging="360"/>
      </w:pPr>
    </w:lvl>
    <w:lvl w:ilvl="4" w:tplc="FFFFFFFF" w:tentative="1">
      <w:start w:val="1"/>
      <w:numFmt w:val="lowerLetter"/>
      <w:lvlText w:val="%5."/>
      <w:lvlJc w:val="left"/>
      <w:pPr>
        <w:ind w:left="5580" w:hanging="360"/>
      </w:pPr>
    </w:lvl>
    <w:lvl w:ilvl="5" w:tplc="FFFFFFFF" w:tentative="1">
      <w:start w:val="1"/>
      <w:numFmt w:val="lowerRoman"/>
      <w:lvlText w:val="%6."/>
      <w:lvlJc w:val="right"/>
      <w:pPr>
        <w:ind w:left="6300" w:hanging="180"/>
      </w:pPr>
    </w:lvl>
    <w:lvl w:ilvl="6" w:tplc="FFFFFFFF" w:tentative="1">
      <w:start w:val="1"/>
      <w:numFmt w:val="decimal"/>
      <w:lvlText w:val="%7."/>
      <w:lvlJc w:val="left"/>
      <w:pPr>
        <w:ind w:left="7020" w:hanging="360"/>
      </w:pPr>
    </w:lvl>
    <w:lvl w:ilvl="7" w:tplc="FFFFFFFF" w:tentative="1">
      <w:start w:val="1"/>
      <w:numFmt w:val="lowerLetter"/>
      <w:lvlText w:val="%8."/>
      <w:lvlJc w:val="left"/>
      <w:pPr>
        <w:ind w:left="7740" w:hanging="360"/>
      </w:pPr>
    </w:lvl>
    <w:lvl w:ilvl="8" w:tplc="FFFFFFFF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9" w15:restartNumberingAfterBreak="0">
    <w:nsid w:val="077A7B2E"/>
    <w:multiLevelType w:val="hybridMultilevel"/>
    <w:tmpl w:val="E03C1AD2"/>
    <w:lvl w:ilvl="0" w:tplc="0415000B">
      <w:start w:val="1"/>
      <w:numFmt w:val="bullet"/>
      <w:lvlText w:val=""/>
      <w:lvlJc w:val="left"/>
      <w:pPr>
        <w:ind w:left="863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58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3" w:hanging="360"/>
      </w:pPr>
      <w:rPr>
        <w:rFonts w:ascii="Wingdings" w:hAnsi="Wingdings" w:hint="default"/>
      </w:rPr>
    </w:lvl>
  </w:abstractNum>
  <w:abstractNum w:abstractNumId="10" w15:restartNumberingAfterBreak="0">
    <w:nsid w:val="087C376B"/>
    <w:multiLevelType w:val="multilevel"/>
    <w:tmpl w:val="0A442AEA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2"/>
        <w:szCs w:val="22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0E2E2A07"/>
    <w:multiLevelType w:val="hybridMultilevel"/>
    <w:tmpl w:val="2E70D7A6"/>
    <w:lvl w:ilvl="0" w:tplc="2EC45CA2">
      <w:start w:val="1"/>
      <w:numFmt w:val="bullet"/>
      <w:lvlText w:val="-"/>
      <w:lvlJc w:val="left"/>
      <w:pPr>
        <w:ind w:left="3905" w:hanging="360"/>
      </w:pPr>
      <w:rPr>
        <w:rFonts w:ascii="Arial" w:hAnsi="Aria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462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53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60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678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75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82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894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9665" w:hanging="360"/>
      </w:pPr>
      <w:rPr>
        <w:rFonts w:ascii="Wingdings" w:hAnsi="Wingdings" w:hint="default"/>
      </w:rPr>
    </w:lvl>
  </w:abstractNum>
  <w:abstractNum w:abstractNumId="12" w15:restartNumberingAfterBreak="0">
    <w:nsid w:val="10507005"/>
    <w:multiLevelType w:val="hybridMultilevel"/>
    <w:tmpl w:val="5C3015C6"/>
    <w:lvl w:ilvl="0" w:tplc="0415000B">
      <w:start w:val="1"/>
      <w:numFmt w:val="bullet"/>
      <w:lvlText w:val=""/>
      <w:lvlJc w:val="left"/>
      <w:pPr>
        <w:ind w:left="863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58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3" w:hanging="360"/>
      </w:pPr>
      <w:rPr>
        <w:rFonts w:ascii="Wingdings" w:hAnsi="Wingdings" w:hint="default"/>
      </w:rPr>
    </w:lvl>
  </w:abstractNum>
  <w:abstractNum w:abstractNumId="13" w15:restartNumberingAfterBreak="0">
    <w:nsid w:val="13096F08"/>
    <w:multiLevelType w:val="hybridMultilevel"/>
    <w:tmpl w:val="C7522140"/>
    <w:lvl w:ilvl="0" w:tplc="E7AE981A">
      <w:start w:val="1"/>
      <w:numFmt w:val="decimal"/>
      <w:lvlText w:val="%1)"/>
      <w:lvlJc w:val="left"/>
      <w:pPr>
        <w:ind w:left="72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13537ABB"/>
    <w:multiLevelType w:val="hybridMultilevel"/>
    <w:tmpl w:val="59489252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39A255E"/>
    <w:multiLevelType w:val="hybridMultilevel"/>
    <w:tmpl w:val="E452CA5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45A6339"/>
    <w:multiLevelType w:val="hybridMultilevel"/>
    <w:tmpl w:val="28D27270"/>
    <w:lvl w:ilvl="0" w:tplc="2EC45CA2">
      <w:start w:val="1"/>
      <w:numFmt w:val="bullet"/>
      <w:lvlText w:val="-"/>
      <w:lvlJc w:val="left"/>
      <w:pPr>
        <w:ind w:left="720" w:hanging="360"/>
      </w:pPr>
      <w:rPr>
        <w:rFonts w:ascii="Arial" w:hAnsi="Arial" w:cs="Times New Roman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4C2140F"/>
    <w:multiLevelType w:val="hybridMultilevel"/>
    <w:tmpl w:val="9154DC1E"/>
    <w:lvl w:ilvl="0" w:tplc="FFFFFFFF">
      <w:start w:val="1"/>
      <w:numFmt w:val="lowerLetter"/>
      <w:lvlText w:val="%1."/>
      <w:lvlJc w:val="left"/>
      <w:pPr>
        <w:ind w:left="1440" w:hanging="360"/>
      </w:pPr>
    </w:lvl>
    <w:lvl w:ilvl="1" w:tplc="FFFFFFFF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14D67998"/>
    <w:multiLevelType w:val="hybridMultilevel"/>
    <w:tmpl w:val="231C54D4"/>
    <w:lvl w:ilvl="0" w:tplc="D6E83178">
      <w:start w:val="1"/>
      <w:numFmt w:val="lowerLetter"/>
      <w:lvlText w:val="%1."/>
      <w:lvlJc w:val="left"/>
      <w:rPr>
        <w:rFonts w:hint="default"/>
        <w:b w:val="0"/>
      </w:rPr>
    </w:lvl>
    <w:lvl w:ilvl="1" w:tplc="0415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ind w:left="4140" w:hanging="180"/>
      </w:pPr>
    </w:lvl>
    <w:lvl w:ilvl="3" w:tplc="FFFFFFFF" w:tentative="1">
      <w:start w:val="1"/>
      <w:numFmt w:val="decimal"/>
      <w:lvlText w:val="%4."/>
      <w:lvlJc w:val="left"/>
      <w:pPr>
        <w:ind w:left="4860" w:hanging="360"/>
      </w:pPr>
    </w:lvl>
    <w:lvl w:ilvl="4" w:tplc="FFFFFFFF" w:tentative="1">
      <w:start w:val="1"/>
      <w:numFmt w:val="lowerLetter"/>
      <w:lvlText w:val="%5."/>
      <w:lvlJc w:val="left"/>
      <w:pPr>
        <w:ind w:left="5580" w:hanging="360"/>
      </w:pPr>
    </w:lvl>
    <w:lvl w:ilvl="5" w:tplc="FFFFFFFF" w:tentative="1">
      <w:start w:val="1"/>
      <w:numFmt w:val="lowerRoman"/>
      <w:lvlText w:val="%6."/>
      <w:lvlJc w:val="right"/>
      <w:pPr>
        <w:ind w:left="6300" w:hanging="180"/>
      </w:pPr>
    </w:lvl>
    <w:lvl w:ilvl="6" w:tplc="FFFFFFFF" w:tentative="1">
      <w:start w:val="1"/>
      <w:numFmt w:val="decimal"/>
      <w:lvlText w:val="%7."/>
      <w:lvlJc w:val="left"/>
      <w:pPr>
        <w:ind w:left="7020" w:hanging="360"/>
      </w:pPr>
    </w:lvl>
    <w:lvl w:ilvl="7" w:tplc="FFFFFFFF" w:tentative="1">
      <w:start w:val="1"/>
      <w:numFmt w:val="lowerLetter"/>
      <w:lvlText w:val="%8."/>
      <w:lvlJc w:val="left"/>
      <w:pPr>
        <w:ind w:left="7740" w:hanging="360"/>
      </w:pPr>
    </w:lvl>
    <w:lvl w:ilvl="8" w:tplc="FFFFFFFF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19" w15:restartNumberingAfterBreak="0">
    <w:nsid w:val="15F51F7F"/>
    <w:multiLevelType w:val="hybridMultilevel"/>
    <w:tmpl w:val="F4423648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16C54314"/>
    <w:multiLevelType w:val="hybridMultilevel"/>
    <w:tmpl w:val="269A6FC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17F137A7"/>
    <w:multiLevelType w:val="hybridMultilevel"/>
    <w:tmpl w:val="5D3A0454"/>
    <w:lvl w:ilvl="0" w:tplc="0415000B">
      <w:start w:val="1"/>
      <w:numFmt w:val="bullet"/>
      <w:lvlText w:val=""/>
      <w:lvlJc w:val="left"/>
      <w:pPr>
        <w:ind w:left="863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58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3" w:hanging="360"/>
      </w:pPr>
      <w:rPr>
        <w:rFonts w:ascii="Wingdings" w:hAnsi="Wingdings" w:hint="default"/>
      </w:rPr>
    </w:lvl>
  </w:abstractNum>
  <w:abstractNum w:abstractNumId="22" w15:restartNumberingAfterBreak="0">
    <w:nsid w:val="1AD649BA"/>
    <w:multiLevelType w:val="hybridMultilevel"/>
    <w:tmpl w:val="483A4D0A"/>
    <w:lvl w:ilvl="0" w:tplc="0415000B">
      <w:start w:val="1"/>
      <w:numFmt w:val="bullet"/>
      <w:lvlText w:val=""/>
      <w:lvlJc w:val="left"/>
      <w:pPr>
        <w:ind w:left="863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58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3" w:hanging="360"/>
      </w:pPr>
      <w:rPr>
        <w:rFonts w:ascii="Wingdings" w:hAnsi="Wingdings" w:hint="default"/>
      </w:rPr>
    </w:lvl>
  </w:abstractNum>
  <w:abstractNum w:abstractNumId="23" w15:restartNumberingAfterBreak="0">
    <w:nsid w:val="1B9A200D"/>
    <w:multiLevelType w:val="hybridMultilevel"/>
    <w:tmpl w:val="0052C79E"/>
    <w:lvl w:ilvl="0" w:tplc="0415000B">
      <w:start w:val="1"/>
      <w:numFmt w:val="bullet"/>
      <w:lvlText w:val=""/>
      <w:lvlJc w:val="left"/>
      <w:pPr>
        <w:ind w:left="100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4" w15:restartNumberingAfterBreak="0">
    <w:nsid w:val="208669B7"/>
    <w:multiLevelType w:val="hybridMultilevel"/>
    <w:tmpl w:val="CDB8AEB4"/>
    <w:lvl w:ilvl="0" w:tplc="2EC45CA2">
      <w:start w:val="1"/>
      <w:numFmt w:val="bullet"/>
      <w:lvlText w:val="-"/>
      <w:lvlJc w:val="left"/>
      <w:pPr>
        <w:ind w:left="720" w:hanging="360"/>
      </w:pPr>
      <w:rPr>
        <w:rFonts w:ascii="Arial" w:hAnsi="Aria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222B0465"/>
    <w:multiLevelType w:val="hybridMultilevel"/>
    <w:tmpl w:val="8408A29C"/>
    <w:lvl w:ilvl="0" w:tplc="0415000B">
      <w:start w:val="1"/>
      <w:numFmt w:val="bullet"/>
      <w:lvlText w:val=""/>
      <w:lvlJc w:val="left"/>
      <w:pPr>
        <w:ind w:left="863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58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3" w:hanging="360"/>
      </w:pPr>
      <w:rPr>
        <w:rFonts w:ascii="Wingdings" w:hAnsi="Wingdings" w:hint="default"/>
      </w:rPr>
    </w:lvl>
  </w:abstractNum>
  <w:abstractNum w:abstractNumId="26" w15:restartNumberingAfterBreak="0">
    <w:nsid w:val="22BD74C7"/>
    <w:multiLevelType w:val="hybridMultilevel"/>
    <w:tmpl w:val="A7CA949E"/>
    <w:lvl w:ilvl="0" w:tplc="0415000B">
      <w:start w:val="1"/>
      <w:numFmt w:val="bullet"/>
      <w:lvlText w:val=""/>
      <w:lvlJc w:val="left"/>
      <w:pPr>
        <w:ind w:left="863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58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3" w:hanging="360"/>
      </w:pPr>
      <w:rPr>
        <w:rFonts w:ascii="Wingdings" w:hAnsi="Wingdings" w:hint="default"/>
      </w:rPr>
    </w:lvl>
  </w:abstractNum>
  <w:abstractNum w:abstractNumId="27" w15:restartNumberingAfterBreak="0">
    <w:nsid w:val="232C04AE"/>
    <w:multiLevelType w:val="hybridMultilevel"/>
    <w:tmpl w:val="8AE4BDAC"/>
    <w:lvl w:ilvl="0" w:tplc="0415000B">
      <w:start w:val="1"/>
      <w:numFmt w:val="bullet"/>
      <w:lvlText w:val=""/>
      <w:lvlJc w:val="left"/>
      <w:pPr>
        <w:ind w:left="100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8" w15:restartNumberingAfterBreak="0">
    <w:nsid w:val="29DD3F5E"/>
    <w:multiLevelType w:val="hybridMultilevel"/>
    <w:tmpl w:val="9744799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2B702626"/>
    <w:multiLevelType w:val="hybridMultilevel"/>
    <w:tmpl w:val="39EA1D52"/>
    <w:lvl w:ilvl="0" w:tplc="FFFFFFFF">
      <w:start w:val="1"/>
      <w:numFmt w:val="decimal"/>
      <w:lvlText w:val="%1)"/>
      <w:lvlJc w:val="left"/>
      <w:pPr>
        <w:ind w:left="644" w:hanging="360"/>
      </w:pPr>
      <w:rPr>
        <w:rFonts w:hint="default"/>
        <w:b/>
      </w:rPr>
    </w:lvl>
    <w:lvl w:ilvl="1" w:tplc="FFFFFFFF">
      <w:start w:val="1"/>
      <w:numFmt w:val="lowerLetter"/>
      <w:lvlText w:val="%2)"/>
      <w:lvlJc w:val="left"/>
      <w:pPr>
        <w:ind w:left="1440" w:hanging="360"/>
      </w:pPr>
      <w:rPr>
        <w:b/>
      </w:r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05F5DD6"/>
    <w:multiLevelType w:val="multilevel"/>
    <w:tmpl w:val="6A9662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315E1FA0"/>
    <w:multiLevelType w:val="hybridMultilevel"/>
    <w:tmpl w:val="0D6658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1845956"/>
    <w:multiLevelType w:val="hybridMultilevel"/>
    <w:tmpl w:val="FF4C92BA"/>
    <w:lvl w:ilvl="0" w:tplc="08363EC2">
      <w:start w:val="1"/>
      <w:numFmt w:val="decimal"/>
      <w:lvlText w:val="%1)"/>
      <w:lvlJc w:val="lef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27B5754"/>
    <w:multiLevelType w:val="hybridMultilevel"/>
    <w:tmpl w:val="0EAC5B6A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333E0544"/>
    <w:multiLevelType w:val="hybridMultilevel"/>
    <w:tmpl w:val="8744BC62"/>
    <w:lvl w:ilvl="0" w:tplc="0415000B">
      <w:start w:val="1"/>
      <w:numFmt w:val="bullet"/>
      <w:lvlText w:val=""/>
      <w:lvlJc w:val="left"/>
      <w:pPr>
        <w:ind w:left="100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5" w15:restartNumberingAfterBreak="0">
    <w:nsid w:val="378A6E34"/>
    <w:multiLevelType w:val="multilevel"/>
    <w:tmpl w:val="38CC54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393E4439"/>
    <w:multiLevelType w:val="hybridMultilevel"/>
    <w:tmpl w:val="EB0A5BD4"/>
    <w:lvl w:ilvl="0" w:tplc="0415000B">
      <w:start w:val="1"/>
      <w:numFmt w:val="bullet"/>
      <w:lvlText w:val=""/>
      <w:lvlJc w:val="left"/>
      <w:pPr>
        <w:ind w:left="100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7" w15:restartNumberingAfterBreak="0">
    <w:nsid w:val="3A963A6A"/>
    <w:multiLevelType w:val="hybridMultilevel"/>
    <w:tmpl w:val="B85078E4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3AAC2404"/>
    <w:multiLevelType w:val="hybridMultilevel"/>
    <w:tmpl w:val="766A2CD8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42AE46B3"/>
    <w:multiLevelType w:val="hybridMultilevel"/>
    <w:tmpl w:val="E872F8DA"/>
    <w:lvl w:ilvl="0" w:tplc="2EC45CA2">
      <w:start w:val="1"/>
      <w:numFmt w:val="bullet"/>
      <w:lvlText w:val="-"/>
      <w:lvlJc w:val="left"/>
      <w:pPr>
        <w:ind w:left="720" w:hanging="360"/>
      </w:pPr>
      <w:rPr>
        <w:rFonts w:ascii="Arial" w:hAnsi="Aria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446063D2"/>
    <w:multiLevelType w:val="hybridMultilevel"/>
    <w:tmpl w:val="6570F570"/>
    <w:lvl w:ilvl="0" w:tplc="0415000B">
      <w:start w:val="1"/>
      <w:numFmt w:val="bullet"/>
      <w:lvlText w:val=""/>
      <w:lvlJc w:val="left"/>
      <w:pPr>
        <w:ind w:left="863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58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3" w:hanging="360"/>
      </w:pPr>
      <w:rPr>
        <w:rFonts w:ascii="Wingdings" w:hAnsi="Wingdings" w:hint="default"/>
      </w:rPr>
    </w:lvl>
  </w:abstractNum>
  <w:abstractNum w:abstractNumId="41" w15:restartNumberingAfterBreak="0">
    <w:nsid w:val="4714038A"/>
    <w:multiLevelType w:val="hybridMultilevel"/>
    <w:tmpl w:val="C2A4B9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49EA6077"/>
    <w:multiLevelType w:val="hybridMultilevel"/>
    <w:tmpl w:val="FB2A083E"/>
    <w:lvl w:ilvl="0" w:tplc="0415000B">
      <w:start w:val="1"/>
      <w:numFmt w:val="bullet"/>
      <w:lvlText w:val=""/>
      <w:lvlJc w:val="left"/>
      <w:pPr>
        <w:ind w:left="77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43" w15:restartNumberingAfterBreak="0">
    <w:nsid w:val="4A70741D"/>
    <w:multiLevelType w:val="multilevel"/>
    <w:tmpl w:val="904666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 w15:restartNumberingAfterBreak="0">
    <w:nsid w:val="4C4D747B"/>
    <w:multiLevelType w:val="hybridMultilevel"/>
    <w:tmpl w:val="DFDE0B88"/>
    <w:lvl w:ilvl="0" w:tplc="D6E83178">
      <w:start w:val="1"/>
      <w:numFmt w:val="lowerLetter"/>
      <w:lvlText w:val="%1."/>
      <w:lvlJc w:val="left"/>
      <w:rPr>
        <w:rFonts w:hint="default"/>
        <w:b w:val="0"/>
      </w:rPr>
    </w:lvl>
    <w:lvl w:ilvl="1" w:tplc="0415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ind w:left="4140" w:hanging="180"/>
      </w:pPr>
    </w:lvl>
    <w:lvl w:ilvl="3" w:tplc="FFFFFFFF" w:tentative="1">
      <w:start w:val="1"/>
      <w:numFmt w:val="decimal"/>
      <w:lvlText w:val="%4."/>
      <w:lvlJc w:val="left"/>
      <w:pPr>
        <w:ind w:left="4860" w:hanging="360"/>
      </w:pPr>
    </w:lvl>
    <w:lvl w:ilvl="4" w:tplc="FFFFFFFF" w:tentative="1">
      <w:start w:val="1"/>
      <w:numFmt w:val="lowerLetter"/>
      <w:lvlText w:val="%5."/>
      <w:lvlJc w:val="left"/>
      <w:pPr>
        <w:ind w:left="5580" w:hanging="360"/>
      </w:pPr>
    </w:lvl>
    <w:lvl w:ilvl="5" w:tplc="FFFFFFFF" w:tentative="1">
      <w:start w:val="1"/>
      <w:numFmt w:val="lowerRoman"/>
      <w:lvlText w:val="%6."/>
      <w:lvlJc w:val="right"/>
      <w:pPr>
        <w:ind w:left="6300" w:hanging="180"/>
      </w:pPr>
    </w:lvl>
    <w:lvl w:ilvl="6" w:tplc="FFFFFFFF" w:tentative="1">
      <w:start w:val="1"/>
      <w:numFmt w:val="decimal"/>
      <w:lvlText w:val="%7."/>
      <w:lvlJc w:val="left"/>
      <w:pPr>
        <w:ind w:left="7020" w:hanging="360"/>
      </w:pPr>
    </w:lvl>
    <w:lvl w:ilvl="7" w:tplc="FFFFFFFF" w:tentative="1">
      <w:start w:val="1"/>
      <w:numFmt w:val="lowerLetter"/>
      <w:lvlText w:val="%8."/>
      <w:lvlJc w:val="left"/>
      <w:pPr>
        <w:ind w:left="7740" w:hanging="360"/>
      </w:pPr>
    </w:lvl>
    <w:lvl w:ilvl="8" w:tplc="FFFFFFFF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45" w15:restartNumberingAfterBreak="0">
    <w:nsid w:val="4C577C8E"/>
    <w:multiLevelType w:val="hybridMultilevel"/>
    <w:tmpl w:val="9154DC1E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6" w15:restartNumberingAfterBreak="0">
    <w:nsid w:val="4CDB2836"/>
    <w:multiLevelType w:val="hybridMultilevel"/>
    <w:tmpl w:val="A1282A74"/>
    <w:lvl w:ilvl="0" w:tplc="0415000B">
      <w:start w:val="1"/>
      <w:numFmt w:val="bullet"/>
      <w:lvlText w:val=""/>
      <w:lvlJc w:val="left"/>
      <w:pPr>
        <w:ind w:left="100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7" w15:restartNumberingAfterBreak="0">
    <w:nsid w:val="4D0048C3"/>
    <w:multiLevelType w:val="hybridMultilevel"/>
    <w:tmpl w:val="2C40EDEA"/>
    <w:lvl w:ilvl="0" w:tplc="0415000B">
      <w:start w:val="1"/>
      <w:numFmt w:val="bullet"/>
      <w:lvlText w:val=""/>
      <w:lvlJc w:val="left"/>
      <w:pPr>
        <w:ind w:left="863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58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3" w:hanging="360"/>
      </w:pPr>
      <w:rPr>
        <w:rFonts w:ascii="Wingdings" w:hAnsi="Wingdings" w:hint="default"/>
      </w:rPr>
    </w:lvl>
  </w:abstractNum>
  <w:abstractNum w:abstractNumId="48" w15:restartNumberingAfterBreak="0">
    <w:nsid w:val="4DE63240"/>
    <w:multiLevelType w:val="hybridMultilevel"/>
    <w:tmpl w:val="4F6C624E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9" w15:restartNumberingAfterBreak="0">
    <w:nsid w:val="4FF648C0"/>
    <w:multiLevelType w:val="hybridMultilevel"/>
    <w:tmpl w:val="39EA1D52"/>
    <w:lvl w:ilvl="0" w:tplc="5A365BF6">
      <w:start w:val="1"/>
      <w:numFmt w:val="decimal"/>
      <w:lvlText w:val="%1)"/>
      <w:lvlJc w:val="left"/>
      <w:pPr>
        <w:ind w:left="644" w:hanging="360"/>
      </w:pPr>
      <w:rPr>
        <w:rFonts w:hint="default"/>
        <w:b/>
      </w:rPr>
    </w:lvl>
    <w:lvl w:ilvl="1" w:tplc="5DFA95F2">
      <w:start w:val="1"/>
      <w:numFmt w:val="lowerLetter"/>
      <w:lvlText w:val="%2)"/>
      <w:lvlJc w:val="left"/>
      <w:pPr>
        <w:ind w:left="1440" w:hanging="360"/>
      </w:pPr>
      <w:rPr>
        <w:b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507E2719"/>
    <w:multiLevelType w:val="hybridMultilevel"/>
    <w:tmpl w:val="376A513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52141938"/>
    <w:multiLevelType w:val="hybridMultilevel"/>
    <w:tmpl w:val="7A2673AC"/>
    <w:lvl w:ilvl="0" w:tplc="0415000B">
      <w:start w:val="1"/>
      <w:numFmt w:val="bullet"/>
      <w:lvlText w:val=""/>
      <w:lvlJc w:val="left"/>
      <w:pPr>
        <w:ind w:left="863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58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3" w:hanging="360"/>
      </w:pPr>
      <w:rPr>
        <w:rFonts w:ascii="Wingdings" w:hAnsi="Wingdings" w:hint="default"/>
      </w:rPr>
    </w:lvl>
  </w:abstractNum>
  <w:abstractNum w:abstractNumId="52" w15:restartNumberingAfterBreak="0">
    <w:nsid w:val="55DE7ABC"/>
    <w:multiLevelType w:val="hybridMultilevel"/>
    <w:tmpl w:val="94A6477C"/>
    <w:lvl w:ilvl="0" w:tplc="2EC45CA2">
      <w:start w:val="1"/>
      <w:numFmt w:val="bullet"/>
      <w:lvlText w:val="-"/>
      <w:lvlJc w:val="left"/>
      <w:pPr>
        <w:ind w:left="720" w:hanging="360"/>
      </w:pPr>
      <w:rPr>
        <w:rFonts w:ascii="Arial" w:hAnsi="Aria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57040706"/>
    <w:multiLevelType w:val="hybridMultilevel"/>
    <w:tmpl w:val="4D567078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58087DCC"/>
    <w:multiLevelType w:val="hybridMultilevel"/>
    <w:tmpl w:val="9C084E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5A361B97"/>
    <w:multiLevelType w:val="hybridMultilevel"/>
    <w:tmpl w:val="86C241A2"/>
    <w:lvl w:ilvl="0" w:tplc="4C5E15A6">
      <w:start w:val="1"/>
      <w:numFmt w:val="bullet"/>
      <w:lvlText w:val=""/>
      <w:lvlJc w:val="left"/>
      <w:pPr>
        <w:ind w:left="644" w:hanging="360"/>
      </w:pPr>
      <w:rPr>
        <w:rFonts w:ascii="Wingdings" w:hAnsi="Wingdings" w:hint="default"/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56" w15:restartNumberingAfterBreak="0">
    <w:nsid w:val="5BA64439"/>
    <w:multiLevelType w:val="hybridMultilevel"/>
    <w:tmpl w:val="037C02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5C171B9E"/>
    <w:multiLevelType w:val="hybridMultilevel"/>
    <w:tmpl w:val="69A2FA22"/>
    <w:lvl w:ilvl="0" w:tplc="0415000B">
      <w:start w:val="1"/>
      <w:numFmt w:val="bullet"/>
      <w:lvlText w:val=""/>
      <w:lvlJc w:val="left"/>
      <w:pPr>
        <w:ind w:left="100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8" w15:restartNumberingAfterBreak="0">
    <w:nsid w:val="5F075240"/>
    <w:multiLevelType w:val="hybridMultilevel"/>
    <w:tmpl w:val="A3543EE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61FA73B2"/>
    <w:multiLevelType w:val="hybridMultilevel"/>
    <w:tmpl w:val="833AAD5A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65BF2A9B"/>
    <w:multiLevelType w:val="multilevel"/>
    <w:tmpl w:val="4E64A1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1" w15:restartNumberingAfterBreak="0">
    <w:nsid w:val="6A5D3A42"/>
    <w:multiLevelType w:val="hybridMultilevel"/>
    <w:tmpl w:val="8F9CE1FA"/>
    <w:lvl w:ilvl="0" w:tplc="0415000B">
      <w:start w:val="1"/>
      <w:numFmt w:val="bullet"/>
      <w:lvlText w:val=""/>
      <w:lvlJc w:val="left"/>
      <w:pPr>
        <w:ind w:left="100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2" w15:restartNumberingAfterBreak="0">
    <w:nsid w:val="6BE90CC6"/>
    <w:multiLevelType w:val="hybridMultilevel"/>
    <w:tmpl w:val="6C4AD8A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6C111663"/>
    <w:multiLevelType w:val="hybridMultilevel"/>
    <w:tmpl w:val="FAA090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7232343D"/>
    <w:multiLevelType w:val="hybridMultilevel"/>
    <w:tmpl w:val="AE98B230"/>
    <w:lvl w:ilvl="0" w:tplc="0415000B">
      <w:start w:val="1"/>
      <w:numFmt w:val="bullet"/>
      <w:lvlText w:val=""/>
      <w:lvlJc w:val="left"/>
      <w:pPr>
        <w:ind w:left="863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58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3" w:hanging="360"/>
      </w:pPr>
      <w:rPr>
        <w:rFonts w:ascii="Wingdings" w:hAnsi="Wingdings" w:hint="default"/>
      </w:rPr>
    </w:lvl>
  </w:abstractNum>
  <w:abstractNum w:abstractNumId="65" w15:restartNumberingAfterBreak="0">
    <w:nsid w:val="741C3736"/>
    <w:multiLevelType w:val="hybridMultilevel"/>
    <w:tmpl w:val="C40CA78C"/>
    <w:lvl w:ilvl="0" w:tplc="2EC45CA2">
      <w:start w:val="1"/>
      <w:numFmt w:val="bullet"/>
      <w:lvlText w:val="-"/>
      <w:lvlJc w:val="left"/>
      <w:pPr>
        <w:ind w:left="720" w:hanging="360"/>
      </w:pPr>
      <w:rPr>
        <w:rFonts w:ascii="Arial" w:hAnsi="Aria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75D41383"/>
    <w:multiLevelType w:val="hybridMultilevel"/>
    <w:tmpl w:val="6324C0D4"/>
    <w:lvl w:ilvl="0" w:tplc="041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7" w15:restartNumberingAfterBreak="0">
    <w:nsid w:val="77D74843"/>
    <w:multiLevelType w:val="hybridMultilevel"/>
    <w:tmpl w:val="BCC8C12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7A527070"/>
    <w:multiLevelType w:val="multilevel"/>
    <w:tmpl w:val="953489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9" w15:restartNumberingAfterBreak="0">
    <w:nsid w:val="7A9C01FF"/>
    <w:multiLevelType w:val="multilevel"/>
    <w:tmpl w:val="2178484A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0" w15:restartNumberingAfterBreak="0">
    <w:nsid w:val="7C435C92"/>
    <w:multiLevelType w:val="hybridMultilevel"/>
    <w:tmpl w:val="2C7CE4A2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84848306">
    <w:abstractNumId w:val="32"/>
  </w:num>
  <w:num w:numId="2" w16cid:durableId="1747263940">
    <w:abstractNumId w:val="53"/>
  </w:num>
  <w:num w:numId="3" w16cid:durableId="458844511">
    <w:abstractNumId w:val="59"/>
  </w:num>
  <w:num w:numId="4" w16cid:durableId="407461525">
    <w:abstractNumId w:val="62"/>
  </w:num>
  <w:num w:numId="5" w16cid:durableId="75251529">
    <w:abstractNumId w:val="5"/>
  </w:num>
  <w:num w:numId="6" w16cid:durableId="531842450">
    <w:abstractNumId w:val="66"/>
  </w:num>
  <w:num w:numId="7" w16cid:durableId="1675108494">
    <w:abstractNumId w:val="61"/>
  </w:num>
  <w:num w:numId="8" w16cid:durableId="292951564">
    <w:abstractNumId w:val="64"/>
  </w:num>
  <w:num w:numId="9" w16cid:durableId="2035812798">
    <w:abstractNumId w:val="33"/>
  </w:num>
  <w:num w:numId="10" w16cid:durableId="157425420">
    <w:abstractNumId w:val="26"/>
  </w:num>
  <w:num w:numId="11" w16cid:durableId="60835433">
    <w:abstractNumId w:val="19"/>
  </w:num>
  <w:num w:numId="12" w16cid:durableId="1996183740">
    <w:abstractNumId w:val="51"/>
  </w:num>
  <w:num w:numId="13" w16cid:durableId="413740603">
    <w:abstractNumId w:val="50"/>
  </w:num>
  <w:num w:numId="14" w16cid:durableId="1899976466">
    <w:abstractNumId w:val="70"/>
  </w:num>
  <w:num w:numId="15" w16cid:durableId="1522933141">
    <w:abstractNumId w:val="20"/>
  </w:num>
  <w:num w:numId="16" w16cid:durableId="1517768352">
    <w:abstractNumId w:val="9"/>
  </w:num>
  <w:num w:numId="17" w16cid:durableId="1564752933">
    <w:abstractNumId w:val="40"/>
  </w:num>
  <w:num w:numId="18" w16cid:durableId="895624802">
    <w:abstractNumId w:val="25"/>
  </w:num>
  <w:num w:numId="19" w16cid:durableId="685519410">
    <w:abstractNumId w:val="34"/>
  </w:num>
  <w:num w:numId="20" w16cid:durableId="1032457138">
    <w:abstractNumId w:val="12"/>
  </w:num>
  <w:num w:numId="21" w16cid:durableId="133106685">
    <w:abstractNumId w:val="22"/>
  </w:num>
  <w:num w:numId="22" w16cid:durableId="1048069971">
    <w:abstractNumId w:val="47"/>
  </w:num>
  <w:num w:numId="23" w16cid:durableId="465320340">
    <w:abstractNumId w:val="1"/>
  </w:num>
  <w:num w:numId="24" w16cid:durableId="984353366">
    <w:abstractNumId w:val="21"/>
  </w:num>
  <w:num w:numId="25" w16cid:durableId="1535727702">
    <w:abstractNumId w:val="27"/>
  </w:num>
  <w:num w:numId="26" w16cid:durableId="944730269">
    <w:abstractNumId w:val="46"/>
  </w:num>
  <w:num w:numId="27" w16cid:durableId="1138035633">
    <w:abstractNumId w:val="7"/>
  </w:num>
  <w:num w:numId="28" w16cid:durableId="1063061808">
    <w:abstractNumId w:val="14"/>
  </w:num>
  <w:num w:numId="29" w16cid:durableId="735784964">
    <w:abstractNumId w:val="15"/>
  </w:num>
  <w:num w:numId="30" w16cid:durableId="1514298910">
    <w:abstractNumId w:val="2"/>
  </w:num>
  <w:num w:numId="31" w16cid:durableId="1451508863">
    <w:abstractNumId w:val="18"/>
  </w:num>
  <w:num w:numId="32" w16cid:durableId="268246111">
    <w:abstractNumId w:val="44"/>
  </w:num>
  <w:num w:numId="33" w16cid:durableId="133453007">
    <w:abstractNumId w:val="8"/>
  </w:num>
  <w:num w:numId="34" w16cid:durableId="2051299943">
    <w:abstractNumId w:val="56"/>
  </w:num>
  <w:num w:numId="35" w16cid:durableId="194390392">
    <w:abstractNumId w:val="45"/>
  </w:num>
  <w:num w:numId="36" w16cid:durableId="744687815">
    <w:abstractNumId w:val="41"/>
  </w:num>
  <w:num w:numId="37" w16cid:durableId="618954180">
    <w:abstractNumId w:val="17"/>
  </w:num>
  <w:num w:numId="38" w16cid:durableId="1564943478">
    <w:abstractNumId w:val="31"/>
  </w:num>
  <w:num w:numId="39" w16cid:durableId="1355419294">
    <w:abstractNumId w:val="54"/>
  </w:num>
  <w:num w:numId="40" w16cid:durableId="1023559859">
    <w:abstractNumId w:val="63"/>
  </w:num>
  <w:num w:numId="41" w16cid:durableId="1619339328">
    <w:abstractNumId w:val="13"/>
  </w:num>
  <w:num w:numId="42" w16cid:durableId="543098629">
    <w:abstractNumId w:val="55"/>
  </w:num>
  <w:num w:numId="43" w16cid:durableId="1174104606">
    <w:abstractNumId w:val="49"/>
  </w:num>
  <w:num w:numId="44" w16cid:durableId="567228967">
    <w:abstractNumId w:val="38"/>
  </w:num>
  <w:num w:numId="45" w16cid:durableId="624579042">
    <w:abstractNumId w:val="23"/>
  </w:num>
  <w:num w:numId="46" w16cid:durableId="775293871">
    <w:abstractNumId w:val="28"/>
  </w:num>
  <w:num w:numId="47" w16cid:durableId="855656551">
    <w:abstractNumId w:val="42"/>
  </w:num>
  <w:num w:numId="48" w16cid:durableId="642659072">
    <w:abstractNumId w:val="39"/>
  </w:num>
  <w:num w:numId="49" w16cid:durableId="373237617">
    <w:abstractNumId w:val="58"/>
  </w:num>
  <w:num w:numId="50" w16cid:durableId="316348933">
    <w:abstractNumId w:val="65"/>
  </w:num>
  <w:num w:numId="51" w16cid:durableId="2103257023">
    <w:abstractNumId w:val="11"/>
  </w:num>
  <w:num w:numId="52" w16cid:durableId="718095217">
    <w:abstractNumId w:val="67"/>
  </w:num>
  <w:num w:numId="53" w16cid:durableId="1091008126">
    <w:abstractNumId w:val="16"/>
  </w:num>
  <w:num w:numId="54" w16cid:durableId="1500004034">
    <w:abstractNumId w:val="52"/>
  </w:num>
  <w:num w:numId="55" w16cid:durableId="1772704226">
    <w:abstractNumId w:val="24"/>
  </w:num>
  <w:num w:numId="56" w16cid:durableId="842821497">
    <w:abstractNumId w:val="29"/>
  </w:num>
  <w:num w:numId="57" w16cid:durableId="396559683">
    <w:abstractNumId w:val="0"/>
  </w:num>
  <w:num w:numId="58" w16cid:durableId="208150446">
    <w:abstractNumId w:val="4"/>
  </w:num>
  <w:num w:numId="59" w16cid:durableId="251548042">
    <w:abstractNumId w:val="3"/>
  </w:num>
  <w:num w:numId="60" w16cid:durableId="2063482998">
    <w:abstractNumId w:val="37"/>
  </w:num>
  <w:num w:numId="61" w16cid:durableId="1319502612">
    <w:abstractNumId w:val="48"/>
  </w:num>
  <w:num w:numId="62" w16cid:durableId="710685617">
    <w:abstractNumId w:val="57"/>
  </w:num>
  <w:num w:numId="63" w16cid:durableId="1835879063">
    <w:abstractNumId w:val="36"/>
  </w:num>
  <w:num w:numId="64" w16cid:durableId="510996447">
    <w:abstractNumId w:val="30"/>
  </w:num>
  <w:num w:numId="65" w16cid:durableId="1093665258">
    <w:abstractNumId w:val="69"/>
  </w:num>
  <w:num w:numId="66" w16cid:durableId="707143441">
    <w:abstractNumId w:val="10"/>
  </w:num>
  <w:num w:numId="67" w16cid:durableId="1620914842">
    <w:abstractNumId w:val="43"/>
  </w:num>
  <w:num w:numId="68" w16cid:durableId="718480390">
    <w:abstractNumId w:val="68"/>
  </w:num>
  <w:num w:numId="69" w16cid:durableId="2112360295">
    <w:abstractNumId w:val="35"/>
  </w:num>
  <w:num w:numId="70" w16cid:durableId="1927763277">
    <w:abstractNumId w:val="6"/>
  </w:num>
  <w:num w:numId="71" w16cid:durableId="1646469730">
    <w:abstractNumId w:val="60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46E12"/>
    <w:rsid w:val="00005D47"/>
    <w:rsid w:val="00025FCB"/>
    <w:rsid w:val="00062E01"/>
    <w:rsid w:val="00064FE7"/>
    <w:rsid w:val="00092370"/>
    <w:rsid w:val="000B14D3"/>
    <w:rsid w:val="000C178D"/>
    <w:rsid w:val="0019409C"/>
    <w:rsid w:val="001A0011"/>
    <w:rsid w:val="001A00A3"/>
    <w:rsid w:val="001B0944"/>
    <w:rsid w:val="001C3889"/>
    <w:rsid w:val="001D0201"/>
    <w:rsid w:val="001E69E3"/>
    <w:rsid w:val="00221BB6"/>
    <w:rsid w:val="00230EF5"/>
    <w:rsid w:val="002430DA"/>
    <w:rsid w:val="00244D82"/>
    <w:rsid w:val="002519DE"/>
    <w:rsid w:val="0026350D"/>
    <w:rsid w:val="00282CED"/>
    <w:rsid w:val="002A1164"/>
    <w:rsid w:val="002C0978"/>
    <w:rsid w:val="002E0632"/>
    <w:rsid w:val="002E773A"/>
    <w:rsid w:val="002F36A1"/>
    <w:rsid w:val="00315860"/>
    <w:rsid w:val="00317BAC"/>
    <w:rsid w:val="00323AF1"/>
    <w:rsid w:val="00337F63"/>
    <w:rsid w:val="00341201"/>
    <w:rsid w:val="00346E12"/>
    <w:rsid w:val="0037737B"/>
    <w:rsid w:val="00392FB0"/>
    <w:rsid w:val="003C03F8"/>
    <w:rsid w:val="003E4CB3"/>
    <w:rsid w:val="003F4AC4"/>
    <w:rsid w:val="003F4D18"/>
    <w:rsid w:val="00404CB5"/>
    <w:rsid w:val="00416DDE"/>
    <w:rsid w:val="00421956"/>
    <w:rsid w:val="00440892"/>
    <w:rsid w:val="004470D8"/>
    <w:rsid w:val="00463FCE"/>
    <w:rsid w:val="0049688B"/>
    <w:rsid w:val="004B798C"/>
    <w:rsid w:val="004C1167"/>
    <w:rsid w:val="004D407C"/>
    <w:rsid w:val="004E5BE5"/>
    <w:rsid w:val="00513103"/>
    <w:rsid w:val="00536D5D"/>
    <w:rsid w:val="00540A2B"/>
    <w:rsid w:val="0054543F"/>
    <w:rsid w:val="00573B3D"/>
    <w:rsid w:val="00577510"/>
    <w:rsid w:val="005A16DE"/>
    <w:rsid w:val="005A6B48"/>
    <w:rsid w:val="005C1CD2"/>
    <w:rsid w:val="005D7435"/>
    <w:rsid w:val="00603CFC"/>
    <w:rsid w:val="00625425"/>
    <w:rsid w:val="0063740E"/>
    <w:rsid w:val="00653FE4"/>
    <w:rsid w:val="00670B80"/>
    <w:rsid w:val="006A5943"/>
    <w:rsid w:val="006A7259"/>
    <w:rsid w:val="006B5264"/>
    <w:rsid w:val="006C336C"/>
    <w:rsid w:val="006D1DEF"/>
    <w:rsid w:val="00701649"/>
    <w:rsid w:val="007403C4"/>
    <w:rsid w:val="007612BF"/>
    <w:rsid w:val="0077347B"/>
    <w:rsid w:val="00782B2D"/>
    <w:rsid w:val="00782D17"/>
    <w:rsid w:val="007E6FF0"/>
    <w:rsid w:val="007F70D1"/>
    <w:rsid w:val="00814F12"/>
    <w:rsid w:val="00843811"/>
    <w:rsid w:val="008565A6"/>
    <w:rsid w:val="00863DB9"/>
    <w:rsid w:val="00863FF1"/>
    <w:rsid w:val="00897641"/>
    <w:rsid w:val="008B7B34"/>
    <w:rsid w:val="008D3074"/>
    <w:rsid w:val="008D616F"/>
    <w:rsid w:val="008E0005"/>
    <w:rsid w:val="008E4D7C"/>
    <w:rsid w:val="008F5028"/>
    <w:rsid w:val="00912A53"/>
    <w:rsid w:val="0092468A"/>
    <w:rsid w:val="00933A88"/>
    <w:rsid w:val="00935CA6"/>
    <w:rsid w:val="009458F9"/>
    <w:rsid w:val="00951F49"/>
    <w:rsid w:val="009647DD"/>
    <w:rsid w:val="009A20EC"/>
    <w:rsid w:val="009B0EE9"/>
    <w:rsid w:val="009B1299"/>
    <w:rsid w:val="009B60E7"/>
    <w:rsid w:val="009B68F2"/>
    <w:rsid w:val="00A00ACD"/>
    <w:rsid w:val="00A034D7"/>
    <w:rsid w:val="00A07925"/>
    <w:rsid w:val="00A105E5"/>
    <w:rsid w:val="00A138B1"/>
    <w:rsid w:val="00A3048D"/>
    <w:rsid w:val="00A31C65"/>
    <w:rsid w:val="00A33EE7"/>
    <w:rsid w:val="00A424F3"/>
    <w:rsid w:val="00A53146"/>
    <w:rsid w:val="00A53927"/>
    <w:rsid w:val="00A57A2F"/>
    <w:rsid w:val="00A72E39"/>
    <w:rsid w:val="00A93E74"/>
    <w:rsid w:val="00A94B4E"/>
    <w:rsid w:val="00AA03B2"/>
    <w:rsid w:val="00AD1282"/>
    <w:rsid w:val="00AF6F0D"/>
    <w:rsid w:val="00B22E57"/>
    <w:rsid w:val="00B454E9"/>
    <w:rsid w:val="00B640F5"/>
    <w:rsid w:val="00B7340E"/>
    <w:rsid w:val="00B87A7B"/>
    <w:rsid w:val="00B95B86"/>
    <w:rsid w:val="00BA67D3"/>
    <w:rsid w:val="00C01E6E"/>
    <w:rsid w:val="00C23D11"/>
    <w:rsid w:val="00C85802"/>
    <w:rsid w:val="00CA158F"/>
    <w:rsid w:val="00CB149C"/>
    <w:rsid w:val="00CD1A0B"/>
    <w:rsid w:val="00CE1CBF"/>
    <w:rsid w:val="00CE25C9"/>
    <w:rsid w:val="00D05DC4"/>
    <w:rsid w:val="00D14F27"/>
    <w:rsid w:val="00D2449C"/>
    <w:rsid w:val="00D452CB"/>
    <w:rsid w:val="00D743CE"/>
    <w:rsid w:val="00D83848"/>
    <w:rsid w:val="00D84DCC"/>
    <w:rsid w:val="00D94460"/>
    <w:rsid w:val="00DA48C4"/>
    <w:rsid w:val="00DD0B37"/>
    <w:rsid w:val="00DF53F3"/>
    <w:rsid w:val="00DF5DFD"/>
    <w:rsid w:val="00E02048"/>
    <w:rsid w:val="00E22A77"/>
    <w:rsid w:val="00E41BF4"/>
    <w:rsid w:val="00E47B31"/>
    <w:rsid w:val="00E56542"/>
    <w:rsid w:val="00E6304B"/>
    <w:rsid w:val="00E659CC"/>
    <w:rsid w:val="00E864A8"/>
    <w:rsid w:val="00E93912"/>
    <w:rsid w:val="00EC3B27"/>
    <w:rsid w:val="00EC6222"/>
    <w:rsid w:val="00EC62EA"/>
    <w:rsid w:val="00EC72E7"/>
    <w:rsid w:val="00EF28CE"/>
    <w:rsid w:val="00EF332D"/>
    <w:rsid w:val="00F03811"/>
    <w:rsid w:val="00F321AE"/>
    <w:rsid w:val="00F45630"/>
    <w:rsid w:val="00F975C6"/>
    <w:rsid w:val="00FA15A0"/>
    <w:rsid w:val="00FD3920"/>
    <w:rsid w:val="00FD4895"/>
    <w:rsid w:val="00FD6384"/>
    <w:rsid w:val="00FE4C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EE880D"/>
  <w15:docId w15:val="{78F8CEC3-6EF6-433A-9CFD-C5292F0B59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46E12"/>
  </w:style>
  <w:style w:type="paragraph" w:styleId="Nagwek1">
    <w:name w:val="heading 1"/>
    <w:basedOn w:val="Normalny"/>
    <w:link w:val="Nagwek1Znak"/>
    <w:uiPriority w:val="9"/>
    <w:qFormat/>
    <w:rsid w:val="00244D8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46E12"/>
    <w:pPr>
      <w:ind w:left="720"/>
      <w:contextualSpacing/>
    </w:pPr>
  </w:style>
  <w:style w:type="paragraph" w:customStyle="1" w:styleId="Default">
    <w:name w:val="Default"/>
    <w:rsid w:val="00346E1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EC62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C6222"/>
  </w:style>
  <w:style w:type="paragraph" w:styleId="Stopka">
    <w:name w:val="footer"/>
    <w:basedOn w:val="Normalny"/>
    <w:link w:val="StopkaZnak"/>
    <w:uiPriority w:val="99"/>
    <w:unhideWhenUsed/>
    <w:rsid w:val="00EC62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C6222"/>
  </w:style>
  <w:style w:type="character" w:customStyle="1" w:styleId="Nagwek1Znak">
    <w:name w:val="Nagłówek 1 Znak"/>
    <w:basedOn w:val="Domylnaczcionkaakapitu"/>
    <w:link w:val="Nagwek1"/>
    <w:uiPriority w:val="9"/>
    <w:rsid w:val="00244D82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image008.jpg@01D99528.39451740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11A1423-24A8-4C57-A3F2-92B0EEF39F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4</Pages>
  <Words>1137</Words>
  <Characters>6824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7946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DSDB</dc:creator>
  <cp:lastModifiedBy>Dariusz Salej</cp:lastModifiedBy>
  <cp:revision>21</cp:revision>
  <dcterms:created xsi:type="dcterms:W3CDTF">2023-01-12T12:30:00Z</dcterms:created>
  <dcterms:modified xsi:type="dcterms:W3CDTF">2026-02-03T13:33:00Z</dcterms:modified>
</cp:coreProperties>
</file>